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1B905" w14:textId="60C6EA3C" w:rsidR="00514E8E" w:rsidRDefault="00B31935" w:rsidP="00B31935">
      <w:pPr>
        <w:jc w:val="center"/>
        <w:rPr>
          <w:rFonts w:ascii="Arial" w:hAnsi="Arial" w:cs="Arial"/>
          <w:b/>
          <w:bCs/>
          <w:color w:val="000000"/>
          <w:sz w:val="28"/>
          <w:szCs w:val="20"/>
        </w:rPr>
      </w:pPr>
      <w:r>
        <w:rPr>
          <w:rFonts w:ascii="Arial" w:hAnsi="Arial" w:cs="Arial"/>
          <w:b/>
          <w:bCs/>
          <w:noProof/>
          <w:color w:val="000000"/>
          <w:sz w:val="28"/>
          <w:szCs w:val="20"/>
        </w:rPr>
        <w:drawing>
          <wp:inline distT="0" distB="0" distL="0" distR="0" wp14:anchorId="088EC1D7" wp14:editId="773C5647">
            <wp:extent cx="1544652" cy="685800"/>
            <wp:effectExtent l="0" t="0" r="0" b="0"/>
            <wp:docPr id="772062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62756" name="Picture 772062756"/>
                    <pic:cNvPicPr/>
                  </pic:nvPicPr>
                  <pic:blipFill>
                    <a:blip r:embed="rId10">
                      <a:extLst>
                        <a:ext uri="{28A0092B-C50C-407E-A947-70E740481C1C}">
                          <a14:useLocalDpi xmlns:a14="http://schemas.microsoft.com/office/drawing/2010/main" val="0"/>
                        </a:ext>
                      </a:extLst>
                    </a:blip>
                    <a:stretch>
                      <a:fillRect/>
                    </a:stretch>
                  </pic:blipFill>
                  <pic:spPr>
                    <a:xfrm>
                      <a:off x="0" y="0"/>
                      <a:ext cx="1544652" cy="685800"/>
                    </a:xfrm>
                    <a:prstGeom prst="rect">
                      <a:avLst/>
                    </a:prstGeom>
                  </pic:spPr>
                </pic:pic>
              </a:graphicData>
            </a:graphic>
          </wp:inline>
        </w:drawing>
      </w:r>
      <w:r>
        <w:rPr>
          <w:rFonts w:ascii="Arial" w:hAnsi="Arial" w:cs="Arial"/>
          <w:b/>
          <w:bCs/>
          <w:color w:val="000000"/>
          <w:sz w:val="28"/>
          <w:szCs w:val="20"/>
        </w:rPr>
        <w:br/>
      </w:r>
    </w:p>
    <w:p w14:paraId="7C4A6CF2" w14:textId="45DC4898" w:rsidR="00B31935" w:rsidRDefault="00B31935" w:rsidP="00514E8E">
      <w:pPr>
        <w:jc w:val="center"/>
        <w:rPr>
          <w:rFonts w:ascii="Arial" w:hAnsi="Arial" w:cs="Arial"/>
          <w:b/>
          <w:bCs/>
          <w:color w:val="000000"/>
          <w:sz w:val="28"/>
          <w:szCs w:val="20"/>
        </w:rPr>
      </w:pPr>
      <w:r>
        <w:rPr>
          <w:rFonts w:ascii="Arial" w:hAnsi="Arial" w:cs="Arial"/>
          <w:b/>
          <w:bCs/>
          <w:color w:val="000000"/>
          <w:sz w:val="28"/>
          <w:szCs w:val="20"/>
        </w:rPr>
        <w:t>Guide Specification</w:t>
      </w:r>
    </w:p>
    <w:p w14:paraId="508A14D9" w14:textId="324AD7ED" w:rsidR="00514E8E" w:rsidRDefault="00B91545" w:rsidP="00514E8E">
      <w:pPr>
        <w:jc w:val="center"/>
        <w:rPr>
          <w:rFonts w:ascii="Arial" w:hAnsi="Arial" w:cs="Arial"/>
          <w:b/>
          <w:bCs/>
          <w:color w:val="000000"/>
          <w:sz w:val="28"/>
          <w:szCs w:val="20"/>
        </w:rPr>
      </w:pPr>
      <w:r>
        <w:rPr>
          <w:rFonts w:ascii="Arial" w:hAnsi="Arial" w:cs="Arial"/>
          <w:b/>
          <w:bCs/>
          <w:color w:val="000000"/>
          <w:sz w:val="28"/>
          <w:szCs w:val="20"/>
        </w:rPr>
        <w:t>Nod to Nature</w:t>
      </w:r>
      <w:r w:rsidR="00B31935">
        <w:rPr>
          <w:rFonts w:ascii="Arial" w:hAnsi="Arial" w:cs="Arial"/>
          <w:b/>
          <w:bCs/>
          <w:color w:val="000000"/>
          <w:sz w:val="28"/>
          <w:szCs w:val="20"/>
        </w:rPr>
        <w:t>® USA</w:t>
      </w:r>
      <w:r>
        <w:rPr>
          <w:rFonts w:ascii="Arial" w:hAnsi="Arial" w:cs="Arial"/>
          <w:b/>
          <w:bCs/>
          <w:color w:val="000000"/>
          <w:sz w:val="28"/>
          <w:szCs w:val="20"/>
        </w:rPr>
        <w:t xml:space="preserve"> Luxury Vinyl Flooring</w:t>
      </w:r>
    </w:p>
    <w:p w14:paraId="72E6B069" w14:textId="4E6A1042" w:rsidR="00B91545" w:rsidRPr="006E7B4C" w:rsidRDefault="00B91545" w:rsidP="00514E8E">
      <w:pPr>
        <w:jc w:val="center"/>
        <w:rPr>
          <w:rFonts w:ascii="Arial" w:hAnsi="Arial" w:cs="Arial"/>
          <w:b/>
          <w:bCs/>
          <w:color w:val="000000"/>
          <w:sz w:val="28"/>
          <w:szCs w:val="28"/>
        </w:rPr>
      </w:pPr>
      <w:r w:rsidRPr="473E3868">
        <w:rPr>
          <w:rFonts w:ascii="Arial" w:hAnsi="Arial" w:cs="Arial"/>
          <w:b/>
          <w:bCs/>
          <w:color w:val="000000" w:themeColor="text1"/>
          <w:sz w:val="28"/>
          <w:szCs w:val="28"/>
        </w:rPr>
        <w:t>(</w:t>
      </w:r>
      <w:bookmarkStart w:id="0" w:name="_Int_hYDFhq8l"/>
      <w:r w:rsidRPr="473E3868">
        <w:rPr>
          <w:rFonts w:ascii="Arial" w:hAnsi="Arial" w:cs="Arial"/>
          <w:b/>
          <w:bCs/>
          <w:color w:val="000000" w:themeColor="text1"/>
          <w:sz w:val="28"/>
          <w:szCs w:val="28"/>
        </w:rPr>
        <w:t>2.5mm</w:t>
      </w:r>
      <w:bookmarkEnd w:id="0"/>
      <w:r w:rsidRPr="473E3868">
        <w:rPr>
          <w:rFonts w:ascii="Arial" w:hAnsi="Arial" w:cs="Arial"/>
          <w:b/>
          <w:bCs/>
          <w:color w:val="000000" w:themeColor="text1"/>
          <w:sz w:val="28"/>
          <w:szCs w:val="28"/>
        </w:rPr>
        <w:t xml:space="preserve"> and 4.5mm)</w:t>
      </w:r>
    </w:p>
    <w:p w14:paraId="5C4EAD02" w14:textId="77777777" w:rsidR="00514E8E" w:rsidRDefault="00514E8E" w:rsidP="00514E8E">
      <w:pPr>
        <w:pStyle w:val="Heading3"/>
        <w:rPr>
          <w:sz w:val="20"/>
          <w:szCs w:val="20"/>
        </w:rPr>
      </w:pPr>
      <w:r w:rsidRPr="00DE07DF">
        <w:rPr>
          <w:sz w:val="20"/>
          <w:szCs w:val="20"/>
        </w:rPr>
        <w:t>Resilient Flooring Specification</w:t>
      </w:r>
    </w:p>
    <w:p w14:paraId="5150204F" w14:textId="110FC0E7" w:rsidR="00514E8E" w:rsidRDefault="00514E8E" w:rsidP="00514E8E">
      <w:pPr>
        <w:pStyle w:val="Heading3"/>
        <w:rPr>
          <w:sz w:val="20"/>
          <w:szCs w:val="20"/>
        </w:rPr>
      </w:pPr>
      <w:r w:rsidRPr="473E3868">
        <w:rPr>
          <w:b w:val="0"/>
          <w:bCs w:val="0"/>
          <w:color w:val="auto"/>
          <w:sz w:val="20"/>
          <w:szCs w:val="20"/>
        </w:rPr>
        <w:t>AHF Products</w:t>
      </w:r>
      <w:r w:rsidRPr="473E3868">
        <w:rPr>
          <w:b w:val="0"/>
          <w:bCs w:val="0"/>
          <w:color w:val="auto"/>
          <w:sz w:val="20"/>
          <w:szCs w:val="20"/>
          <w:vertAlign w:val="superscript"/>
        </w:rPr>
        <w:t>®</w:t>
      </w:r>
      <w:r w:rsidRPr="473E3868">
        <w:rPr>
          <w:b w:val="0"/>
          <w:bCs w:val="0"/>
          <w:color w:val="auto"/>
          <w:sz w:val="20"/>
          <w:szCs w:val="20"/>
        </w:rPr>
        <w:t xml:space="preserve"> is a leader in the design and manufacturing of flooring. The </w:t>
      </w:r>
      <w:r w:rsidR="00B91545" w:rsidRPr="473E3868">
        <w:rPr>
          <w:b w:val="0"/>
          <w:bCs w:val="0"/>
          <w:color w:val="auto"/>
          <w:sz w:val="20"/>
          <w:szCs w:val="20"/>
        </w:rPr>
        <w:t>AHF Contract</w:t>
      </w:r>
      <w:r w:rsidRPr="473E3868">
        <w:rPr>
          <w:b w:val="0"/>
          <w:bCs w:val="0"/>
          <w:color w:val="auto"/>
          <w:sz w:val="20"/>
          <w:szCs w:val="20"/>
          <w:vertAlign w:val="superscript"/>
        </w:rPr>
        <w:t>™</w:t>
      </w:r>
      <w:r w:rsidRPr="473E3868">
        <w:rPr>
          <w:b w:val="0"/>
          <w:bCs w:val="0"/>
          <w:color w:val="auto"/>
          <w:sz w:val="20"/>
          <w:szCs w:val="20"/>
        </w:rPr>
        <w:t xml:space="preserve"> brand’s innovative and award-winning commercial flooring designs and our comprehensive solutions enable delivery of exceptional interior spaces that surpass client’s expectations</w:t>
      </w:r>
      <w:r w:rsidR="0BB57786" w:rsidRPr="473E3868">
        <w:rPr>
          <w:b w:val="0"/>
          <w:bCs w:val="0"/>
          <w:color w:val="auto"/>
          <w:sz w:val="20"/>
          <w:szCs w:val="20"/>
        </w:rPr>
        <w:t xml:space="preserve">. </w:t>
      </w:r>
      <w:r w:rsidRPr="473E3868">
        <w:rPr>
          <w:b w:val="0"/>
          <w:bCs w:val="0"/>
          <w:color w:val="auto"/>
          <w:sz w:val="20"/>
          <w:szCs w:val="20"/>
        </w:rPr>
        <w:t>AHF is committed to systematically reducing our environmental footprint, while providing innovative products and services that enable our customers to create sustainable indoor environments</w:t>
      </w:r>
      <w:r w:rsidR="4AD7B1DC" w:rsidRPr="473E3868">
        <w:rPr>
          <w:b w:val="0"/>
          <w:bCs w:val="0"/>
          <w:color w:val="auto"/>
          <w:sz w:val="20"/>
          <w:szCs w:val="20"/>
        </w:rPr>
        <w:t xml:space="preserve">. </w:t>
      </w:r>
      <w:r w:rsidRPr="473E3868">
        <w:rPr>
          <w:b w:val="0"/>
          <w:bCs w:val="0"/>
          <w:color w:val="auto"/>
          <w:sz w:val="20"/>
          <w:szCs w:val="20"/>
        </w:rPr>
        <w:t xml:space="preserve">For more information about </w:t>
      </w:r>
      <w:r w:rsidR="00B91545" w:rsidRPr="473E3868">
        <w:rPr>
          <w:b w:val="0"/>
          <w:bCs w:val="0"/>
          <w:color w:val="auto"/>
          <w:sz w:val="20"/>
          <w:szCs w:val="20"/>
        </w:rPr>
        <w:t>AHF Contract</w:t>
      </w:r>
      <w:r w:rsidRPr="473E3868">
        <w:rPr>
          <w:b w:val="0"/>
          <w:bCs w:val="0"/>
          <w:color w:val="auto"/>
          <w:sz w:val="20"/>
          <w:szCs w:val="20"/>
          <w:vertAlign w:val="superscript"/>
        </w:rPr>
        <w:t xml:space="preserve">™ </w:t>
      </w:r>
      <w:r w:rsidRPr="473E3868">
        <w:rPr>
          <w:b w:val="0"/>
          <w:bCs w:val="0"/>
          <w:color w:val="auto"/>
          <w:sz w:val="20"/>
          <w:szCs w:val="20"/>
        </w:rPr>
        <w:t xml:space="preserve">Commercial Floors and detailed product technical information, please visit the website at </w:t>
      </w:r>
      <w:hyperlink r:id="rId11">
        <w:r w:rsidR="00B91545" w:rsidRPr="473E3868">
          <w:rPr>
            <w:rStyle w:val="Hyperlink"/>
            <w:sz w:val="20"/>
            <w:szCs w:val="20"/>
          </w:rPr>
          <w:t>AHF</w:t>
        </w:r>
      </w:hyperlink>
      <w:r w:rsidR="00B91545" w:rsidRPr="473E3868">
        <w:rPr>
          <w:rStyle w:val="Hyperlink"/>
          <w:sz w:val="20"/>
          <w:szCs w:val="20"/>
        </w:rPr>
        <w:t>Contract.com</w:t>
      </w:r>
      <w:r w:rsidRPr="473E3868">
        <w:rPr>
          <w:sz w:val="20"/>
          <w:szCs w:val="20"/>
        </w:rPr>
        <w:t>.</w:t>
      </w:r>
    </w:p>
    <w:p w14:paraId="09F456D6" w14:textId="77777777" w:rsidR="00514E8E" w:rsidRPr="00DE07DF" w:rsidRDefault="00514E8E" w:rsidP="00514E8E">
      <w:pPr>
        <w:pStyle w:val="NormalWeb"/>
        <w:rPr>
          <w:sz w:val="20"/>
          <w:szCs w:val="20"/>
        </w:rPr>
      </w:pPr>
      <w:r w:rsidRPr="00DE07DF">
        <w:rPr>
          <w:b/>
          <w:bCs/>
          <w:sz w:val="20"/>
          <w:szCs w:val="20"/>
        </w:rPr>
        <w:t xml:space="preserve">Please understand that you are responsible for the accuracy of all project specifications, including any </w:t>
      </w:r>
      <w:r>
        <w:rPr>
          <w:b/>
          <w:bCs/>
          <w:sz w:val="20"/>
          <w:szCs w:val="20"/>
        </w:rPr>
        <w:t>AHF Products</w:t>
      </w:r>
      <w:r w:rsidRPr="00DE07DF">
        <w:rPr>
          <w:b/>
          <w:bCs/>
          <w:sz w:val="20"/>
          <w:szCs w:val="20"/>
        </w:rPr>
        <w:t xml:space="preserve"> guide specifications that you use. </w:t>
      </w:r>
    </w:p>
    <w:p w14:paraId="7DB404F0" w14:textId="77777777" w:rsidR="00514E8E" w:rsidRPr="003B56D4" w:rsidRDefault="00514E8E" w:rsidP="00514E8E">
      <w:pPr>
        <w:pStyle w:val="NormalWeb"/>
        <w:rPr>
          <w:color w:val="auto"/>
          <w:sz w:val="20"/>
          <w:szCs w:val="20"/>
        </w:rPr>
      </w:pPr>
      <w:r w:rsidRPr="473E3868">
        <w:rPr>
          <w:b/>
          <w:bCs/>
          <w:sz w:val="20"/>
          <w:szCs w:val="20"/>
        </w:rPr>
        <w:t xml:space="preserve">AHF PRODUCTS LLC. </w:t>
      </w:r>
      <w:bookmarkStart w:id="1" w:name="_Int_ji2wyfnt"/>
      <w:r w:rsidRPr="473E3868">
        <w:rPr>
          <w:b/>
          <w:bCs/>
          <w:sz w:val="20"/>
          <w:szCs w:val="20"/>
        </w:rPr>
        <w:t>SHALL</w:t>
      </w:r>
      <w:bookmarkEnd w:id="1"/>
      <w:r w:rsidRPr="473E3868">
        <w:rPr>
          <w:b/>
          <w:bCs/>
          <w:sz w:val="20"/>
          <w:szCs w:val="20"/>
        </w:rPr>
        <w:t xml:space="preserve"> NOT BE LIABLE FOR ANY DAMAGES ARISING OUT OF THE USE OF ANY OF ITS GUIDE SPECIFICATIONS</w:t>
      </w:r>
      <w:r w:rsidRPr="473E3868">
        <w:rPr>
          <w:b/>
          <w:bCs/>
          <w:color w:val="auto"/>
          <w:sz w:val="20"/>
          <w:szCs w:val="20"/>
        </w:rPr>
        <w:t>.</w:t>
      </w:r>
    </w:p>
    <w:p w14:paraId="7E2E6A0A" w14:textId="77777777" w:rsidR="00514E8E" w:rsidRPr="003B56D4" w:rsidRDefault="00514E8E" w:rsidP="00514E8E">
      <w:pPr>
        <w:pStyle w:val="Heading3"/>
        <w:spacing w:before="120" w:beforeAutospacing="0" w:after="120" w:afterAutospacing="0"/>
        <w:jc w:val="center"/>
        <w:rPr>
          <w:color w:val="auto"/>
          <w:sz w:val="20"/>
          <w:szCs w:val="20"/>
        </w:rPr>
      </w:pPr>
      <w:r w:rsidRPr="003B56D4">
        <w:rPr>
          <w:color w:val="auto"/>
          <w:sz w:val="20"/>
          <w:szCs w:val="20"/>
        </w:rPr>
        <w:t>SECTION 09 65 19.23</w:t>
      </w:r>
    </w:p>
    <w:p w14:paraId="55A6EF67" w14:textId="08457240" w:rsidR="00514E8E" w:rsidRPr="00DE07DF" w:rsidRDefault="00514E8E" w:rsidP="473E3868">
      <w:pPr>
        <w:pStyle w:val="Heading3"/>
        <w:spacing w:before="120" w:beforeAutospacing="0" w:after="120" w:afterAutospacing="0"/>
        <w:jc w:val="center"/>
        <w:rPr>
          <w:sz w:val="20"/>
          <w:szCs w:val="20"/>
        </w:rPr>
      </w:pPr>
      <w:r w:rsidRPr="473E3868">
        <w:rPr>
          <w:sz w:val="20"/>
          <w:szCs w:val="20"/>
        </w:rPr>
        <w:t xml:space="preserve">Resilient </w:t>
      </w:r>
      <w:r w:rsidR="13E3DB1C" w:rsidRPr="473E3868">
        <w:rPr>
          <w:sz w:val="20"/>
          <w:szCs w:val="20"/>
        </w:rPr>
        <w:t>Flooring -</w:t>
      </w:r>
      <w:r w:rsidRPr="473E3868">
        <w:rPr>
          <w:sz w:val="20"/>
          <w:szCs w:val="20"/>
        </w:rPr>
        <w:t xml:space="preserve"> Luxury Vinyl Tile</w:t>
      </w:r>
    </w:p>
    <w:p w14:paraId="003B204F" w14:textId="5D4CBEE7" w:rsidR="00514E8E" w:rsidRPr="00DE07DF" w:rsidRDefault="00514E8E" w:rsidP="473E3868">
      <w:pPr>
        <w:pStyle w:val="Heading3"/>
        <w:spacing w:before="120" w:beforeAutospacing="0" w:after="120" w:afterAutospacing="0"/>
        <w:jc w:val="center"/>
        <w:rPr>
          <w:sz w:val="20"/>
          <w:szCs w:val="20"/>
        </w:rPr>
      </w:pPr>
      <w:r w:rsidRPr="473E3868">
        <w:rPr>
          <w:sz w:val="20"/>
          <w:szCs w:val="20"/>
        </w:rPr>
        <w:t>Created September 202</w:t>
      </w:r>
      <w:r w:rsidR="46E9E2E4" w:rsidRPr="473E3868">
        <w:rPr>
          <w:sz w:val="20"/>
          <w:szCs w:val="20"/>
        </w:rPr>
        <w:t>4</w:t>
      </w:r>
    </w:p>
    <w:p w14:paraId="77531AA9" w14:textId="77777777" w:rsidR="00514E8E" w:rsidRPr="00DE07DF" w:rsidRDefault="00514E8E" w:rsidP="00514E8E">
      <w:pPr>
        <w:pStyle w:val="Heading3"/>
        <w:rPr>
          <w:sz w:val="20"/>
          <w:szCs w:val="20"/>
        </w:rPr>
      </w:pPr>
      <w:r w:rsidRPr="00DE07DF">
        <w:rPr>
          <w:sz w:val="20"/>
          <w:szCs w:val="20"/>
        </w:rPr>
        <w:t xml:space="preserve">PART 1 - GENERAL </w:t>
      </w:r>
    </w:p>
    <w:p w14:paraId="4A32CCCB" w14:textId="77777777" w:rsidR="00514E8E" w:rsidRPr="00DE07DF" w:rsidRDefault="00514E8E" w:rsidP="00514E8E">
      <w:pPr>
        <w:pStyle w:val="Heading3"/>
        <w:rPr>
          <w:sz w:val="20"/>
          <w:szCs w:val="20"/>
        </w:rPr>
      </w:pPr>
      <w:r w:rsidRPr="00DE07DF">
        <w:rPr>
          <w:sz w:val="20"/>
          <w:szCs w:val="20"/>
        </w:rPr>
        <w:t>1.01 SUMMARY</w:t>
      </w:r>
    </w:p>
    <w:p w14:paraId="19E7524D" w14:textId="77777777" w:rsidR="00514E8E" w:rsidRPr="00DE07DF" w:rsidRDefault="00514E8E" w:rsidP="00514E8E">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Section Includes:</w:t>
      </w:r>
    </w:p>
    <w:p w14:paraId="5A4D238C" w14:textId="77777777" w:rsidR="00514E8E" w:rsidRPr="00DE07DF" w:rsidRDefault="00514E8E" w:rsidP="473E3868">
      <w:pPr>
        <w:numPr>
          <w:ilvl w:val="1"/>
          <w:numId w:val="1"/>
        </w:numPr>
        <w:spacing w:before="100" w:beforeAutospacing="1" w:after="100" w:afterAutospacing="1"/>
        <w:rPr>
          <w:rFonts w:ascii="Arial" w:hAnsi="Arial" w:cs="Arial"/>
          <w:color w:val="000000"/>
          <w:sz w:val="20"/>
          <w:szCs w:val="20"/>
        </w:rPr>
      </w:pPr>
      <w:bookmarkStart w:id="2" w:name="_Int_G6nwPXsk"/>
      <w:r w:rsidRPr="473E3868">
        <w:rPr>
          <w:rFonts w:ascii="Arial" w:hAnsi="Arial" w:cs="Arial"/>
          <w:color w:val="000000" w:themeColor="text1"/>
          <w:sz w:val="20"/>
          <w:szCs w:val="20"/>
        </w:rPr>
        <w:t>Flooring and accessories as shown on the drawings and schedules and as indicated by the requirements of this section.</w:t>
      </w:r>
      <w:bookmarkEnd w:id="2"/>
    </w:p>
    <w:p w14:paraId="5C5987F3" w14:textId="77777777" w:rsidR="00514E8E" w:rsidRPr="00DE07DF" w:rsidRDefault="00514E8E" w:rsidP="00514E8E">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Documents</w:t>
      </w:r>
    </w:p>
    <w:p w14:paraId="71C16A2A" w14:textId="77777777" w:rsidR="00514E8E" w:rsidRPr="008C64CB" w:rsidRDefault="00514E8E" w:rsidP="00514E8E">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Drawings and General Provisions of the Contract (including General and Supplementary Conditions and Division 1 sections) apply to the work of this section.</w:t>
      </w:r>
    </w:p>
    <w:p w14:paraId="2412B4E3" w14:textId="11BCB0F5" w:rsidR="00514E8E" w:rsidRPr="00DE07DF" w:rsidRDefault="00514E8E" w:rsidP="473E3868">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color w:val="000000"/>
          <w:sz w:val="20"/>
          <w:szCs w:val="20"/>
        </w:rPr>
      </w:pPr>
      <w:r w:rsidRPr="473E3868">
        <w:rPr>
          <w:rFonts w:ascii="Arial" w:hAnsi="Arial" w:cs="Arial"/>
          <w:b/>
          <w:bCs/>
          <w:color w:val="000000" w:themeColor="text1"/>
          <w:sz w:val="20"/>
          <w:szCs w:val="20"/>
          <w:u w:val="single"/>
        </w:rPr>
        <w:t>Specifier Note</w:t>
      </w:r>
      <w:r w:rsidR="05F2C944" w:rsidRPr="473E3868">
        <w:rPr>
          <w:rFonts w:ascii="Arial" w:hAnsi="Arial" w:cs="Arial"/>
          <w:b/>
          <w:bCs/>
          <w:color w:val="000000" w:themeColor="text1"/>
          <w:sz w:val="20"/>
          <w:szCs w:val="20"/>
          <w:u w:val="single"/>
        </w:rPr>
        <w:t>: Revise</w:t>
      </w:r>
      <w:r w:rsidRPr="473E3868">
        <w:rPr>
          <w:rFonts w:ascii="Arial" w:hAnsi="Arial" w:cs="Arial"/>
          <w:color w:val="000000" w:themeColor="text1"/>
          <w:sz w:val="20"/>
          <w:szCs w:val="20"/>
        </w:rPr>
        <w:t xml:space="preserve"> paragraph below to suit project requirements</w:t>
      </w:r>
      <w:r w:rsidR="291F7460" w:rsidRPr="473E3868">
        <w:rPr>
          <w:rFonts w:ascii="Arial" w:hAnsi="Arial" w:cs="Arial"/>
          <w:color w:val="000000" w:themeColor="text1"/>
          <w:sz w:val="20"/>
          <w:szCs w:val="20"/>
        </w:rPr>
        <w:t xml:space="preserve">. </w:t>
      </w:r>
      <w:r w:rsidRPr="473E3868">
        <w:rPr>
          <w:rFonts w:ascii="Arial" w:hAnsi="Arial" w:cs="Arial"/>
          <w:color w:val="000000" w:themeColor="text1"/>
          <w:sz w:val="20"/>
          <w:szCs w:val="20"/>
        </w:rPr>
        <w:t xml:space="preserve">Add section numbers and titles per CSI </w:t>
      </w:r>
      <w:proofErr w:type="spellStart"/>
      <w:r w:rsidRPr="473E3868">
        <w:rPr>
          <w:rFonts w:ascii="Arial" w:hAnsi="Arial" w:cs="Arial"/>
          <w:color w:val="000000" w:themeColor="text1"/>
          <w:sz w:val="20"/>
          <w:szCs w:val="20"/>
        </w:rPr>
        <w:t>MasterFormat</w:t>
      </w:r>
      <w:proofErr w:type="spellEnd"/>
      <w:r w:rsidRPr="473E3868">
        <w:rPr>
          <w:rFonts w:ascii="Symbol" w:eastAsia="Symbol" w:hAnsi="Symbol" w:cs="Symbol"/>
          <w:color w:val="000000" w:themeColor="text1"/>
          <w:sz w:val="20"/>
          <w:szCs w:val="20"/>
        </w:rPr>
        <w:t>Ô</w:t>
      </w:r>
      <w:r w:rsidRPr="473E3868">
        <w:rPr>
          <w:rFonts w:ascii="Arial" w:hAnsi="Arial" w:cs="Arial"/>
          <w:color w:val="000000" w:themeColor="text1"/>
          <w:sz w:val="20"/>
          <w:szCs w:val="20"/>
        </w:rPr>
        <w:t xml:space="preserve"> and specifier's practice.</w:t>
      </w:r>
    </w:p>
    <w:p w14:paraId="7CB22408" w14:textId="77777777" w:rsidR="00514E8E" w:rsidRPr="00DE07DF" w:rsidRDefault="00514E8E" w:rsidP="00514E8E">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Sections:</w:t>
      </w:r>
    </w:p>
    <w:p w14:paraId="591D3041" w14:textId="77777777" w:rsidR="00514E8E" w:rsidRPr="00DE07DF" w:rsidRDefault="00514E8E" w:rsidP="00514E8E">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Other Division 9 sections for floor finishes related to this section but not the work of this section </w:t>
      </w:r>
    </w:p>
    <w:p w14:paraId="4FD11670" w14:textId="77777777" w:rsidR="00514E8E" w:rsidRPr="00DE07DF" w:rsidRDefault="00514E8E" w:rsidP="00514E8E">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3 Concrete; not the work of this section</w:t>
      </w:r>
    </w:p>
    <w:p w14:paraId="2356A4F3" w14:textId="77777777" w:rsidR="00514E8E" w:rsidRPr="00DE07DF" w:rsidRDefault="00514E8E" w:rsidP="00514E8E">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Division 6 Wood and Plastics; not the work of this section </w:t>
      </w:r>
    </w:p>
    <w:p w14:paraId="4E02C516" w14:textId="77777777" w:rsidR="00514E8E" w:rsidRPr="00DE07DF" w:rsidRDefault="00514E8E" w:rsidP="00514E8E">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Division 7 Thermal and Moisture Protection; not the work of this section  </w:t>
      </w:r>
    </w:p>
    <w:p w14:paraId="5B4FA96B" w14:textId="77777777" w:rsidR="00514E8E" w:rsidRPr="00DE07DF" w:rsidRDefault="00514E8E" w:rsidP="00514E8E">
      <w:pPr>
        <w:pStyle w:val="Heading3"/>
        <w:rPr>
          <w:sz w:val="20"/>
          <w:szCs w:val="20"/>
        </w:rPr>
      </w:pPr>
      <w:r>
        <w:rPr>
          <w:sz w:val="20"/>
          <w:szCs w:val="20"/>
        </w:rPr>
        <w:br w:type="page"/>
      </w:r>
      <w:r w:rsidRPr="00DE07DF">
        <w:rPr>
          <w:sz w:val="20"/>
          <w:szCs w:val="20"/>
        </w:rPr>
        <w:lastRenderedPageBreak/>
        <w:t>1.02 REFERENCES</w:t>
      </w:r>
    </w:p>
    <w:p w14:paraId="1A235234" w14:textId="77777777" w:rsidR="00514E8E" w:rsidRPr="00F82B81" w:rsidRDefault="00514E8E" w:rsidP="00514E8E">
      <w:pPr>
        <w:numPr>
          <w:ilvl w:val="0"/>
          <w:numId w:val="2"/>
        </w:numPr>
        <w:spacing w:before="100" w:beforeAutospacing="1" w:after="100" w:afterAutospacing="1"/>
        <w:rPr>
          <w:rFonts w:ascii="Arial" w:hAnsi="Arial" w:cs="Arial"/>
          <w:sz w:val="20"/>
          <w:szCs w:val="20"/>
        </w:rPr>
      </w:pPr>
      <w:r>
        <w:rPr>
          <w:rFonts w:ascii="Arial" w:hAnsi="Arial" w:cs="Arial"/>
          <w:sz w:val="20"/>
          <w:szCs w:val="20"/>
        </w:rPr>
        <w:t>AHF Products</w:t>
      </w:r>
      <w:r w:rsidRPr="00F82B81">
        <w:rPr>
          <w:rFonts w:ascii="Arial" w:hAnsi="Arial" w:cs="Arial"/>
          <w:sz w:val="20"/>
          <w:szCs w:val="20"/>
        </w:rPr>
        <w:t xml:space="preserve"> Technical Manuals</w:t>
      </w:r>
    </w:p>
    <w:p w14:paraId="581550AF" w14:textId="77777777" w:rsidR="00514E8E" w:rsidRPr="00307041" w:rsidRDefault="00514E8E" w:rsidP="00514E8E">
      <w:pPr>
        <w:numPr>
          <w:ilvl w:val="1"/>
          <w:numId w:val="2"/>
        </w:numPr>
        <w:spacing w:before="100" w:beforeAutospacing="1" w:after="100" w:afterAutospacing="1"/>
        <w:rPr>
          <w:rFonts w:ascii="Arial" w:hAnsi="Arial" w:cs="Arial"/>
          <w:sz w:val="20"/>
          <w:szCs w:val="20"/>
        </w:rPr>
      </w:pPr>
      <w:r>
        <w:rPr>
          <w:rFonts w:ascii="Arial" w:hAnsi="Arial" w:cs="Arial"/>
          <w:sz w:val="20"/>
          <w:szCs w:val="20"/>
          <w:u w:val="single"/>
        </w:rPr>
        <w:t>AHF</w:t>
      </w:r>
      <w:r w:rsidRPr="00737134">
        <w:rPr>
          <w:rFonts w:ascii="Arial" w:hAnsi="Arial" w:cs="Arial"/>
          <w:sz w:val="20"/>
          <w:szCs w:val="20"/>
          <w:u w:val="single"/>
        </w:rPr>
        <w:t xml:space="preserve"> Installation Systems</w:t>
      </w:r>
      <w:r w:rsidRPr="00F82B81">
        <w:rPr>
          <w:rFonts w:ascii="Arial" w:hAnsi="Arial" w:cs="Arial"/>
          <w:sz w:val="20"/>
          <w:szCs w:val="20"/>
        </w:rPr>
        <w:t xml:space="preserve"> manual</w:t>
      </w:r>
    </w:p>
    <w:p w14:paraId="44C52177" w14:textId="77777777" w:rsidR="00514E8E" w:rsidRDefault="00514E8E" w:rsidP="00514E8E">
      <w:pPr>
        <w:numPr>
          <w:ilvl w:val="0"/>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ASTM International: </w:t>
      </w:r>
    </w:p>
    <w:p w14:paraId="59A1AE8A" w14:textId="77777777" w:rsidR="00514E8E" w:rsidRDefault="00514E8E" w:rsidP="00514E8E">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648 Standard Test Method for Critical Radiant Flux of Floor-Covering Systems Using a Radiant Heat Energy Source</w:t>
      </w:r>
    </w:p>
    <w:p w14:paraId="2AB1DBF2" w14:textId="77777777" w:rsidR="00514E8E" w:rsidRDefault="00514E8E" w:rsidP="00514E8E">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662 Standard Test Method for Specific Optical Density of Smoke Generated by Solid Materials</w:t>
      </w:r>
    </w:p>
    <w:p w14:paraId="044F9767" w14:textId="77777777" w:rsidR="00514E8E" w:rsidRPr="00573100" w:rsidRDefault="00514E8E" w:rsidP="00514E8E">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710 Standard Practice for Preparing Concrete Floors to Receive Resilient Flooring</w:t>
      </w:r>
    </w:p>
    <w:p w14:paraId="7C6FFEA4" w14:textId="77777777" w:rsidR="00514E8E" w:rsidRDefault="00514E8E" w:rsidP="00514E8E">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w:t>
      </w:r>
      <w:r>
        <w:rPr>
          <w:rFonts w:ascii="Arial" w:hAnsi="Arial" w:cs="Arial"/>
          <w:color w:val="000000"/>
          <w:sz w:val="20"/>
          <w:szCs w:val="20"/>
        </w:rPr>
        <w:t xml:space="preserve"> </w:t>
      </w:r>
      <w:r w:rsidRPr="00DE07DF">
        <w:rPr>
          <w:rFonts w:ascii="Arial" w:hAnsi="Arial" w:cs="Arial"/>
          <w:color w:val="000000"/>
          <w:sz w:val="20"/>
          <w:szCs w:val="20"/>
        </w:rPr>
        <w:t>1482, Standard Guide to Wood Underlayment Products Available for Use Under Resilient Flooring</w:t>
      </w:r>
    </w:p>
    <w:p w14:paraId="6F88CA91" w14:textId="77777777" w:rsidR="00514E8E" w:rsidRPr="00291BF7" w:rsidRDefault="00514E8E" w:rsidP="00514E8E">
      <w:pPr>
        <w:numPr>
          <w:ilvl w:val="1"/>
          <w:numId w:val="2"/>
        </w:numPr>
        <w:spacing w:before="100" w:beforeAutospacing="1" w:after="100" w:afterAutospacing="1"/>
        <w:rPr>
          <w:rFonts w:ascii="Arial" w:hAnsi="Arial" w:cs="Arial"/>
          <w:color w:val="000000"/>
          <w:sz w:val="20"/>
          <w:szCs w:val="20"/>
        </w:rPr>
      </w:pPr>
      <w:r w:rsidRPr="00DB1561">
        <w:rPr>
          <w:rFonts w:ascii="Arial" w:hAnsi="Arial" w:cs="Arial"/>
          <w:color w:val="000000"/>
          <w:sz w:val="20"/>
          <w:szCs w:val="20"/>
        </w:rPr>
        <w:t xml:space="preserve">ASTM </w:t>
      </w:r>
      <w:r>
        <w:rPr>
          <w:rFonts w:ascii="Arial" w:hAnsi="Arial" w:cs="Arial"/>
          <w:color w:val="000000"/>
          <w:sz w:val="20"/>
          <w:szCs w:val="20"/>
        </w:rPr>
        <w:t xml:space="preserve">F 1700 </w:t>
      </w:r>
      <w:r w:rsidRPr="00011AFD">
        <w:rPr>
          <w:rFonts w:ascii="Arial" w:hAnsi="Arial" w:cs="Arial"/>
          <w:color w:val="000000"/>
          <w:sz w:val="20"/>
          <w:szCs w:val="20"/>
        </w:rPr>
        <w:t>Standard Specification for</w:t>
      </w:r>
      <w:r>
        <w:rPr>
          <w:rFonts w:ascii="Arial" w:hAnsi="Arial" w:cs="Arial"/>
          <w:color w:val="000000"/>
          <w:sz w:val="20"/>
          <w:szCs w:val="20"/>
        </w:rPr>
        <w:t xml:space="preserve"> Solid Vinyl Tile</w:t>
      </w:r>
    </w:p>
    <w:p w14:paraId="6DD01994" w14:textId="77777777" w:rsidR="00514E8E" w:rsidRPr="00F82B81" w:rsidRDefault="00514E8E" w:rsidP="00514E8E">
      <w:pPr>
        <w:numPr>
          <w:ilvl w:val="1"/>
          <w:numId w:val="2"/>
        </w:numPr>
        <w:spacing w:before="100" w:beforeAutospacing="1" w:after="100" w:afterAutospacing="1"/>
        <w:rPr>
          <w:rFonts w:ascii="Arial" w:hAnsi="Arial" w:cs="Arial"/>
          <w:color w:val="000000"/>
          <w:sz w:val="20"/>
          <w:szCs w:val="20"/>
        </w:rPr>
      </w:pPr>
      <w:r w:rsidRPr="00DE07DF">
        <w:rPr>
          <w:rFonts w:ascii="Arial" w:hAnsi="Arial" w:cs="Arial"/>
          <w:sz w:val="20"/>
          <w:szCs w:val="20"/>
        </w:rPr>
        <w:t xml:space="preserve">ASTM </w:t>
      </w:r>
      <w:r>
        <w:rPr>
          <w:rFonts w:ascii="Arial" w:hAnsi="Arial" w:cs="Arial"/>
          <w:sz w:val="20"/>
          <w:szCs w:val="20"/>
        </w:rPr>
        <w:t xml:space="preserve">F </w:t>
      </w:r>
      <w:r w:rsidRPr="00DE07DF">
        <w:rPr>
          <w:rFonts w:ascii="Arial" w:hAnsi="Arial" w:cs="Arial"/>
          <w:sz w:val="20"/>
          <w:szCs w:val="20"/>
        </w:rPr>
        <w:t>1861 Standard Specification for Resilient Wall Base</w:t>
      </w:r>
    </w:p>
    <w:p w14:paraId="63723B2C" w14:textId="77777777" w:rsidR="00514E8E" w:rsidRDefault="00514E8E" w:rsidP="00514E8E">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1869 Standard Test Method for Measuring Vapor Emission Rate of Concrete Subfloor Using Anhydrous Calcium Chloride</w:t>
      </w:r>
    </w:p>
    <w:p w14:paraId="3055034B" w14:textId="77777777" w:rsidR="00514E8E" w:rsidRPr="00F82B81" w:rsidRDefault="00514E8E" w:rsidP="00514E8E">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2170 Standard Test Method for Determining Relative Humidity in Concrete Floor Slabs Using in situ Probes</w:t>
      </w:r>
    </w:p>
    <w:p w14:paraId="486C14D6" w14:textId="77777777" w:rsidR="00514E8E" w:rsidRPr="00DE07DF" w:rsidRDefault="00514E8E" w:rsidP="00514E8E">
      <w:pPr>
        <w:numPr>
          <w:ilvl w:val="0"/>
          <w:numId w:val="2"/>
        </w:numPr>
        <w:spacing w:before="100" w:beforeAutospacing="1" w:after="100" w:afterAutospacing="1"/>
        <w:rPr>
          <w:rFonts w:ascii="Arial" w:hAnsi="Arial" w:cs="Arial"/>
          <w:color w:val="000000"/>
          <w:sz w:val="20"/>
          <w:szCs w:val="20"/>
        </w:rPr>
      </w:pPr>
      <w:r w:rsidRPr="00DE07DF">
        <w:rPr>
          <w:rFonts w:ascii="Arial" w:hAnsi="Arial" w:cs="Arial"/>
          <w:spacing w:val="-2"/>
          <w:sz w:val="20"/>
          <w:szCs w:val="20"/>
        </w:rPr>
        <w:t>National Fire Protection Association (NFPA):</w:t>
      </w:r>
    </w:p>
    <w:p w14:paraId="75681F3E" w14:textId="77777777" w:rsidR="00514E8E" w:rsidRPr="00DE07DF" w:rsidRDefault="00514E8E" w:rsidP="00514E8E">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NFPA 253 </w:t>
      </w:r>
      <w:r w:rsidRPr="00A326B5">
        <w:rPr>
          <w:rFonts w:ascii="Arial" w:hAnsi="Arial" w:cs="Arial"/>
          <w:bCs/>
          <w:color w:val="000000"/>
          <w:sz w:val="20"/>
          <w:szCs w:val="20"/>
        </w:rPr>
        <w:t>Standard Method of Test for Critical Radiant Flux of Floor Covering Systems Using a Radiant Heat Energy Source</w:t>
      </w:r>
    </w:p>
    <w:p w14:paraId="368394FF" w14:textId="77777777" w:rsidR="00514E8E" w:rsidRPr="00A326B5" w:rsidRDefault="00514E8E" w:rsidP="00514E8E">
      <w:pPr>
        <w:numPr>
          <w:ilvl w:val="1"/>
          <w:numId w:val="2"/>
        </w:numPr>
        <w:spacing w:before="100" w:beforeAutospacing="1" w:after="100" w:afterAutospacing="1"/>
        <w:rPr>
          <w:rFonts w:ascii="Arial" w:hAnsi="Arial" w:cs="Arial"/>
          <w:bCs/>
          <w:color w:val="000000"/>
          <w:sz w:val="20"/>
          <w:szCs w:val="20"/>
        </w:rPr>
      </w:pPr>
      <w:r w:rsidRPr="00DE07DF">
        <w:rPr>
          <w:rFonts w:ascii="Arial" w:hAnsi="Arial" w:cs="Arial"/>
          <w:color w:val="000000"/>
          <w:sz w:val="20"/>
          <w:szCs w:val="20"/>
        </w:rPr>
        <w:t xml:space="preserve">NFPA 258 </w:t>
      </w:r>
      <w:r w:rsidRPr="00A326B5">
        <w:rPr>
          <w:rFonts w:ascii="Arial" w:hAnsi="Arial" w:cs="Arial"/>
          <w:bCs/>
          <w:color w:val="000000"/>
          <w:sz w:val="20"/>
          <w:szCs w:val="20"/>
        </w:rPr>
        <w:t>Standard Test Method for Measuring the Smoke Generated by Solid Materials</w:t>
      </w:r>
    </w:p>
    <w:p w14:paraId="70F7BDB2" w14:textId="77777777" w:rsidR="00514E8E" w:rsidRDefault="00514E8E" w:rsidP="00514E8E">
      <w:pPr>
        <w:numPr>
          <w:ilvl w:val="0"/>
          <w:numId w:val="2"/>
        </w:numPr>
        <w:spacing w:before="100" w:beforeAutospacing="1" w:after="100" w:afterAutospacing="1"/>
        <w:rPr>
          <w:rFonts w:ascii="Arial" w:hAnsi="Arial" w:cs="Arial"/>
          <w:color w:val="000000"/>
          <w:sz w:val="20"/>
          <w:szCs w:val="20"/>
        </w:rPr>
      </w:pPr>
      <w:r>
        <w:rPr>
          <w:rFonts w:ascii="Arial" w:hAnsi="Arial" w:cs="Arial"/>
          <w:color w:val="000000"/>
          <w:sz w:val="20"/>
          <w:szCs w:val="20"/>
        </w:rPr>
        <w:t>Standards Council of Canada</w:t>
      </w:r>
    </w:p>
    <w:p w14:paraId="6B35454E" w14:textId="77777777" w:rsidR="00514E8E" w:rsidRDefault="00514E8E" w:rsidP="00514E8E">
      <w:pPr>
        <w:numPr>
          <w:ilvl w:val="1"/>
          <w:numId w:val="2"/>
        </w:numPr>
        <w:spacing w:before="100" w:beforeAutospacing="1" w:after="100" w:afterAutospacing="1"/>
        <w:rPr>
          <w:rFonts w:ascii="Arial" w:hAnsi="Arial" w:cs="Arial"/>
          <w:color w:val="000000"/>
          <w:sz w:val="20"/>
          <w:szCs w:val="20"/>
        </w:rPr>
      </w:pPr>
      <w:r>
        <w:rPr>
          <w:rFonts w:ascii="Arial" w:hAnsi="Arial" w:cs="Arial"/>
          <w:color w:val="000000"/>
          <w:sz w:val="20"/>
          <w:szCs w:val="20"/>
        </w:rPr>
        <w:t>CAN/ULC-S102.2 Standard Test Method for Surface Burning Characteristics of Flooring, Floor Covering and Miscellaneous Materials and Assemblies</w:t>
      </w:r>
    </w:p>
    <w:p w14:paraId="75B0B40C" w14:textId="77777777" w:rsidR="00514E8E" w:rsidRPr="00DE07DF" w:rsidRDefault="00514E8E" w:rsidP="00514E8E">
      <w:pPr>
        <w:pStyle w:val="Heading3"/>
        <w:rPr>
          <w:sz w:val="20"/>
          <w:szCs w:val="20"/>
        </w:rPr>
      </w:pPr>
      <w:r w:rsidRPr="00DE07DF">
        <w:rPr>
          <w:sz w:val="20"/>
          <w:szCs w:val="20"/>
        </w:rPr>
        <w:t>1.03 SYSTEM DESCRIPTION</w:t>
      </w:r>
    </w:p>
    <w:p w14:paraId="16F83429" w14:textId="067D873D" w:rsidR="00514E8E" w:rsidRPr="00562832" w:rsidRDefault="00514E8E" w:rsidP="473E3868">
      <w:pPr>
        <w:numPr>
          <w:ilvl w:val="0"/>
          <w:numId w:val="19"/>
        </w:numPr>
        <w:spacing w:before="100" w:beforeAutospacing="1" w:after="100" w:afterAutospacing="1"/>
        <w:rPr>
          <w:rFonts w:ascii="Arial" w:hAnsi="Arial" w:cs="Arial"/>
          <w:color w:val="000000"/>
          <w:sz w:val="20"/>
          <w:szCs w:val="20"/>
        </w:rPr>
      </w:pPr>
      <w:r w:rsidRPr="473E3868">
        <w:rPr>
          <w:rFonts w:ascii="Arial" w:hAnsi="Arial" w:cs="Arial"/>
          <w:color w:val="000000" w:themeColor="text1"/>
          <w:sz w:val="20"/>
          <w:szCs w:val="20"/>
        </w:rPr>
        <w:t>Performance Requirements</w:t>
      </w:r>
      <w:r w:rsidR="539FFBF9" w:rsidRPr="473E3868">
        <w:rPr>
          <w:rFonts w:ascii="Arial" w:hAnsi="Arial" w:cs="Arial"/>
          <w:color w:val="000000" w:themeColor="text1"/>
          <w:sz w:val="20"/>
          <w:szCs w:val="20"/>
        </w:rPr>
        <w:t>: Provide</w:t>
      </w:r>
      <w:r w:rsidRPr="473E3868">
        <w:rPr>
          <w:rFonts w:ascii="Arial" w:hAnsi="Arial" w:cs="Arial"/>
          <w:color w:val="000000" w:themeColor="text1"/>
          <w:sz w:val="20"/>
          <w:szCs w:val="20"/>
        </w:rPr>
        <w:t xml:space="preserve"> flooring which has been manufactured, </w:t>
      </w:r>
      <w:r w:rsidR="546F3174" w:rsidRPr="473E3868">
        <w:rPr>
          <w:rFonts w:ascii="Arial" w:hAnsi="Arial" w:cs="Arial"/>
          <w:color w:val="000000" w:themeColor="text1"/>
          <w:sz w:val="20"/>
          <w:szCs w:val="20"/>
        </w:rPr>
        <w:t>fabricated,</w:t>
      </w:r>
      <w:r w:rsidRPr="473E3868">
        <w:rPr>
          <w:rFonts w:ascii="Arial" w:hAnsi="Arial" w:cs="Arial"/>
          <w:color w:val="000000" w:themeColor="text1"/>
          <w:sz w:val="20"/>
          <w:szCs w:val="20"/>
        </w:rPr>
        <w:t xml:space="preserve"> and installed to performance criteria certified by manufacturer without defects, damage, or failure.</w:t>
      </w:r>
    </w:p>
    <w:p w14:paraId="4AF5CFDA" w14:textId="77777777" w:rsidR="00514E8E" w:rsidRPr="00562832" w:rsidRDefault="00514E8E" w:rsidP="00514E8E">
      <w:pPr>
        <w:numPr>
          <w:ilvl w:val="0"/>
          <w:numId w:val="19"/>
        </w:numPr>
        <w:spacing w:before="100" w:beforeAutospacing="1" w:after="100" w:afterAutospacing="1"/>
        <w:rPr>
          <w:rFonts w:ascii="Arial" w:hAnsi="Arial" w:cs="Arial"/>
          <w:color w:val="000000"/>
          <w:sz w:val="20"/>
          <w:szCs w:val="20"/>
        </w:rPr>
      </w:pPr>
      <w:r>
        <w:rPr>
          <w:rFonts w:ascii="Arial" w:hAnsi="Arial" w:cs="Arial"/>
          <w:color w:val="000000"/>
          <w:sz w:val="20"/>
          <w:szCs w:val="20"/>
        </w:rPr>
        <w:t>Administrative Requirements</w:t>
      </w:r>
    </w:p>
    <w:p w14:paraId="5333B88F" w14:textId="77777777" w:rsidR="00514E8E" w:rsidRDefault="00514E8E" w:rsidP="00514E8E">
      <w:pPr>
        <w:numPr>
          <w:ilvl w:val="1"/>
          <w:numId w:val="19"/>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Pre-installation Meeting: Conduct an on-site pre-installation meeting to verify project requirements, substrate conditions, manufacturer’s installation instructions and manufacturer’s warranty requirements. Comply with Division 1 Project Management and Coordination (Project Meetings) Section.</w:t>
      </w:r>
    </w:p>
    <w:p w14:paraId="023C220A" w14:textId="7D001282" w:rsidR="00514E8E" w:rsidRPr="00760047" w:rsidRDefault="00514E8E" w:rsidP="473E3868">
      <w:pPr>
        <w:numPr>
          <w:ilvl w:val="1"/>
          <w:numId w:val="19"/>
        </w:numPr>
        <w:spacing w:before="100" w:beforeAutospacing="1" w:after="100" w:afterAutospacing="1"/>
        <w:rPr>
          <w:rFonts w:ascii="Arial" w:hAnsi="Arial" w:cs="Arial"/>
          <w:color w:val="000000"/>
          <w:sz w:val="20"/>
          <w:szCs w:val="20"/>
        </w:rPr>
      </w:pPr>
      <w:r w:rsidRPr="473E3868">
        <w:rPr>
          <w:rFonts w:ascii="Arial" w:hAnsi="Arial" w:cs="Arial"/>
          <w:color w:val="000000" w:themeColor="text1"/>
          <w:sz w:val="20"/>
          <w:szCs w:val="20"/>
        </w:rPr>
        <w:t>Pre-installation Testing: Conduct pre-installation testing as follows: [Specify testing (</w:t>
      </w:r>
      <w:r w:rsidR="17BD625A" w:rsidRPr="473E3868">
        <w:rPr>
          <w:rFonts w:ascii="Arial" w:hAnsi="Arial" w:cs="Arial"/>
          <w:color w:val="000000" w:themeColor="text1"/>
          <w:sz w:val="20"/>
          <w:szCs w:val="20"/>
        </w:rPr>
        <w:t>i.e.,</w:t>
      </w:r>
      <w:r w:rsidRPr="473E3868">
        <w:rPr>
          <w:rFonts w:ascii="Arial" w:hAnsi="Arial" w:cs="Arial"/>
          <w:color w:val="000000" w:themeColor="text1"/>
          <w:sz w:val="20"/>
          <w:szCs w:val="20"/>
        </w:rPr>
        <w:t xml:space="preserve"> moisture tests, bond test, pH test, etc.).]</w:t>
      </w:r>
    </w:p>
    <w:p w14:paraId="57F2962C" w14:textId="77777777" w:rsidR="00514E8E" w:rsidRPr="006C4DB4" w:rsidRDefault="00514E8E" w:rsidP="00514E8E">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6C4DB4">
        <w:rPr>
          <w:rFonts w:ascii="Arial" w:hAnsi="Arial" w:cs="Arial"/>
          <w:b/>
          <w:sz w:val="20"/>
          <w:szCs w:val="20"/>
          <w:u w:val="single"/>
        </w:rPr>
        <w:t>Specifier Note:</w:t>
      </w:r>
      <w:r w:rsidRPr="006C4DB4">
        <w:rPr>
          <w:rFonts w:ascii="Arial" w:hAnsi="Arial" w:cs="Arial"/>
          <w:sz w:val="20"/>
          <w:szCs w:val="20"/>
        </w:rPr>
        <w:t xml:space="preserve"> Retain paragraph below for erected assemblies (either on-site or off-site) required for review of construction, coordination of work of several sections, testing, or observation of operation. Mock-ups, when accepted or approved, establish standards by which work will be judged. Coordinate below with Division 1 Quality Control (Mock-Up Requirements) Section</w:t>
      </w:r>
      <w:r>
        <w:rPr>
          <w:rFonts w:ascii="Arial" w:hAnsi="Arial" w:cs="Arial"/>
          <w:sz w:val="20"/>
          <w:szCs w:val="20"/>
        </w:rPr>
        <w:t>.</w:t>
      </w:r>
    </w:p>
    <w:p w14:paraId="10780D33" w14:textId="77777777" w:rsidR="00514E8E" w:rsidRDefault="00514E8E" w:rsidP="00514E8E">
      <w:pPr>
        <w:numPr>
          <w:ilvl w:val="0"/>
          <w:numId w:val="19"/>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Test Installations/ Mock-ups: Install at the project site a job mock-up using acceptable products and manufacturer approved installation methods, including concrete substrate testing. Obtain Owner’s and Consultant’s acceptance of finish color, texture and pattern, and workmanship standards.</w:t>
      </w:r>
    </w:p>
    <w:p w14:paraId="689F27A1" w14:textId="77777777" w:rsidR="00514E8E" w:rsidRDefault="00514E8E" w:rsidP="00514E8E">
      <w:pPr>
        <w:spacing w:before="100" w:beforeAutospacing="1" w:after="100" w:afterAutospacing="1"/>
        <w:rPr>
          <w:rFonts w:ascii="Arial" w:hAnsi="Arial" w:cs="Arial"/>
          <w:color w:val="000000"/>
          <w:sz w:val="20"/>
          <w:szCs w:val="20"/>
        </w:rPr>
      </w:pPr>
    </w:p>
    <w:p w14:paraId="3CC03DFB" w14:textId="21F524B2" w:rsidR="00514E8E" w:rsidRPr="00DC70C1" w:rsidRDefault="00514E8E" w:rsidP="473E386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left="360"/>
        <w:rPr>
          <w:rFonts w:ascii="Arial" w:hAnsi="Arial" w:cs="Arial"/>
          <w:sz w:val="20"/>
          <w:szCs w:val="20"/>
        </w:rPr>
      </w:pPr>
      <w:r w:rsidRPr="473E3868">
        <w:rPr>
          <w:rFonts w:ascii="Arial" w:hAnsi="Arial" w:cs="Arial"/>
          <w:b/>
          <w:bCs/>
          <w:sz w:val="20"/>
          <w:szCs w:val="20"/>
          <w:u w:val="single"/>
        </w:rPr>
        <w:lastRenderedPageBreak/>
        <w:t>Specifier Note</w:t>
      </w:r>
      <w:r w:rsidR="0BC5833B" w:rsidRPr="473E3868">
        <w:rPr>
          <w:rFonts w:ascii="Arial" w:hAnsi="Arial" w:cs="Arial"/>
          <w:b/>
          <w:bCs/>
          <w:sz w:val="20"/>
          <w:szCs w:val="20"/>
          <w:u w:val="single"/>
        </w:rPr>
        <w:t>: Contact</w:t>
      </w:r>
      <w:r w:rsidRPr="473E3868">
        <w:rPr>
          <w:rFonts w:ascii="Arial" w:hAnsi="Arial" w:cs="Arial"/>
          <w:sz w:val="20"/>
          <w:szCs w:val="20"/>
        </w:rPr>
        <w:t xml:space="preserve"> an AHF Products Sales Representative for more information about test installations.</w:t>
      </w:r>
    </w:p>
    <w:p w14:paraId="36168EA4" w14:textId="77777777" w:rsidR="00514E8E" w:rsidRDefault="00514E8E" w:rsidP="00514E8E">
      <w:pPr>
        <w:numPr>
          <w:ilvl w:val="1"/>
          <w:numId w:val="19"/>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Mock-U</w:t>
      </w:r>
      <w:r>
        <w:rPr>
          <w:rFonts w:ascii="Arial" w:hAnsi="Arial" w:cs="Arial"/>
          <w:color w:val="000000"/>
          <w:sz w:val="20"/>
          <w:szCs w:val="20"/>
        </w:rPr>
        <w:t>p Size: [Specify mock-up size].</w:t>
      </w:r>
    </w:p>
    <w:p w14:paraId="1A6AF5DC" w14:textId="78C1604B" w:rsidR="00514E8E" w:rsidRDefault="00514E8E" w:rsidP="473E3868">
      <w:pPr>
        <w:numPr>
          <w:ilvl w:val="1"/>
          <w:numId w:val="19"/>
        </w:numPr>
        <w:spacing w:before="100" w:beforeAutospacing="1" w:after="100" w:afterAutospacing="1"/>
        <w:rPr>
          <w:rFonts w:ascii="Arial" w:hAnsi="Arial" w:cs="Arial"/>
          <w:color w:val="000000"/>
          <w:sz w:val="20"/>
          <w:szCs w:val="20"/>
        </w:rPr>
      </w:pPr>
      <w:r w:rsidRPr="473E3868">
        <w:rPr>
          <w:rFonts w:ascii="Arial" w:hAnsi="Arial" w:cs="Arial"/>
          <w:color w:val="000000" w:themeColor="text1"/>
          <w:sz w:val="20"/>
          <w:szCs w:val="20"/>
        </w:rPr>
        <w:t>Maintenance</w:t>
      </w:r>
      <w:r w:rsidR="24870E19" w:rsidRPr="473E3868">
        <w:rPr>
          <w:rFonts w:ascii="Arial" w:hAnsi="Arial" w:cs="Arial"/>
          <w:color w:val="000000" w:themeColor="text1"/>
          <w:sz w:val="20"/>
          <w:szCs w:val="20"/>
        </w:rPr>
        <w:t>: Maintain</w:t>
      </w:r>
      <w:r w:rsidRPr="473E3868">
        <w:rPr>
          <w:rFonts w:ascii="Arial" w:hAnsi="Arial" w:cs="Arial"/>
          <w:color w:val="000000" w:themeColor="text1"/>
          <w:sz w:val="20"/>
          <w:szCs w:val="20"/>
        </w:rPr>
        <w:t xml:space="preserve"> mock-up during construction for workmanship comparison; remove and legally dispose of mock-up when no longer required.</w:t>
      </w:r>
    </w:p>
    <w:p w14:paraId="1466A8F4" w14:textId="77777777" w:rsidR="00514E8E" w:rsidRPr="00744941" w:rsidRDefault="00514E8E" w:rsidP="00514E8E">
      <w:pPr>
        <w:numPr>
          <w:ilvl w:val="1"/>
          <w:numId w:val="19"/>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Incorporation: Mock-up may be incorporated into the final construction with Owner</w:t>
      </w:r>
      <w:r>
        <w:rPr>
          <w:rFonts w:ascii="Arial" w:hAnsi="Arial" w:cs="Arial"/>
          <w:color w:val="000000"/>
          <w:sz w:val="20"/>
          <w:szCs w:val="20"/>
        </w:rPr>
        <w:t>’</w:t>
      </w:r>
      <w:r w:rsidRPr="00DC70C1">
        <w:rPr>
          <w:rFonts w:ascii="Arial" w:hAnsi="Arial" w:cs="Arial"/>
          <w:color w:val="000000"/>
          <w:sz w:val="20"/>
          <w:szCs w:val="20"/>
        </w:rPr>
        <w:t>s approval</w:t>
      </w:r>
      <w:r>
        <w:rPr>
          <w:rFonts w:ascii="Arial" w:hAnsi="Arial" w:cs="Arial"/>
          <w:color w:val="000000"/>
          <w:sz w:val="20"/>
          <w:szCs w:val="20"/>
        </w:rPr>
        <w:t>.</w:t>
      </w:r>
    </w:p>
    <w:p w14:paraId="416C5CAD" w14:textId="77777777" w:rsidR="00514E8E" w:rsidRDefault="00514E8E" w:rsidP="00514E8E">
      <w:pPr>
        <w:numPr>
          <w:ilvl w:val="0"/>
          <w:numId w:val="19"/>
        </w:numPr>
        <w:spacing w:before="100" w:beforeAutospacing="1" w:after="100" w:afterAutospacing="1"/>
        <w:rPr>
          <w:rFonts w:ascii="Arial" w:hAnsi="Arial" w:cs="Arial"/>
          <w:color w:val="000000"/>
          <w:sz w:val="20"/>
          <w:szCs w:val="20"/>
        </w:rPr>
      </w:pPr>
      <w:r>
        <w:rPr>
          <w:rFonts w:ascii="Arial" w:hAnsi="Arial" w:cs="Arial"/>
          <w:color w:val="000000"/>
          <w:sz w:val="20"/>
          <w:szCs w:val="20"/>
        </w:rPr>
        <w:t>Sequencing and Scheduling</w:t>
      </w:r>
    </w:p>
    <w:p w14:paraId="752C2FFD" w14:textId="1605292C" w:rsidR="00514E8E" w:rsidRDefault="00514E8E" w:rsidP="473E3868">
      <w:pPr>
        <w:numPr>
          <w:ilvl w:val="1"/>
          <w:numId w:val="19"/>
        </w:numPr>
        <w:spacing w:before="100" w:beforeAutospacing="1" w:after="100" w:afterAutospacing="1"/>
        <w:rPr>
          <w:rFonts w:ascii="Arial" w:hAnsi="Arial" w:cs="Arial"/>
          <w:color w:val="000000"/>
          <w:sz w:val="20"/>
          <w:szCs w:val="20"/>
        </w:rPr>
      </w:pPr>
      <w:r w:rsidRPr="473E3868">
        <w:rPr>
          <w:rFonts w:ascii="Arial" w:hAnsi="Arial" w:cs="Arial"/>
          <w:color w:val="000000" w:themeColor="text1"/>
          <w:sz w:val="20"/>
          <w:szCs w:val="20"/>
        </w:rPr>
        <w:t xml:space="preserve">Install flooring and accessories after the </w:t>
      </w:r>
      <w:r w:rsidR="1CD2D0D3" w:rsidRPr="473E3868">
        <w:rPr>
          <w:rFonts w:ascii="Arial" w:hAnsi="Arial" w:cs="Arial"/>
          <w:color w:val="000000" w:themeColor="text1"/>
          <w:sz w:val="20"/>
          <w:szCs w:val="20"/>
        </w:rPr>
        <w:t>other</w:t>
      </w:r>
      <w:r w:rsidRPr="473E3868">
        <w:rPr>
          <w:rFonts w:ascii="Arial" w:hAnsi="Arial" w:cs="Arial"/>
          <w:color w:val="000000" w:themeColor="text1"/>
          <w:sz w:val="20"/>
          <w:szCs w:val="20"/>
        </w:rPr>
        <w:t xml:space="preserve"> operations, including painting, have been completed.  </w:t>
      </w:r>
      <w:bookmarkStart w:id="3" w:name="_Int_yuQhPq3Q"/>
      <w:r w:rsidRPr="473E3868">
        <w:rPr>
          <w:rFonts w:ascii="Arial" w:hAnsi="Arial" w:cs="Arial"/>
          <w:color w:val="000000" w:themeColor="text1"/>
          <w:sz w:val="20"/>
          <w:szCs w:val="20"/>
        </w:rPr>
        <w:t>Close spaces to traffic during the installation of the flooring.</w:t>
      </w:r>
      <w:bookmarkEnd w:id="3"/>
    </w:p>
    <w:p w14:paraId="3B39E044" w14:textId="77777777" w:rsidR="00514E8E" w:rsidRDefault="00514E8E" w:rsidP="00514E8E">
      <w:pPr>
        <w:numPr>
          <w:ilvl w:val="1"/>
          <w:numId w:val="19"/>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Do not install flooring over concrete slabs until they are sufficiently dry to achieve a bond with the adhesive, in accordance with the manufacturer</w:t>
      </w:r>
      <w:r>
        <w:rPr>
          <w:rFonts w:ascii="Arial" w:hAnsi="Arial" w:cs="Arial"/>
          <w:color w:val="000000"/>
          <w:sz w:val="20"/>
          <w:szCs w:val="20"/>
        </w:rPr>
        <w:t>’</w:t>
      </w:r>
      <w:r w:rsidRPr="00DE07DF">
        <w:rPr>
          <w:rFonts w:ascii="Arial" w:hAnsi="Arial" w:cs="Arial"/>
          <w:color w:val="000000"/>
          <w:sz w:val="20"/>
          <w:szCs w:val="20"/>
        </w:rPr>
        <w:t>s recommended bond, moisture tests and pH test</w:t>
      </w:r>
      <w:r>
        <w:rPr>
          <w:rFonts w:ascii="Arial" w:hAnsi="Arial" w:cs="Arial"/>
          <w:color w:val="000000"/>
          <w:sz w:val="20"/>
          <w:szCs w:val="20"/>
        </w:rPr>
        <w:t>.</w:t>
      </w:r>
    </w:p>
    <w:p w14:paraId="365D6526" w14:textId="02A3F10D" w:rsidR="00514E8E" w:rsidRPr="00744941" w:rsidRDefault="00514E8E" w:rsidP="473E386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left="360"/>
        <w:rPr>
          <w:rFonts w:ascii="Arial" w:hAnsi="Arial" w:cs="Arial"/>
          <w:sz w:val="20"/>
          <w:szCs w:val="20"/>
        </w:rPr>
      </w:pPr>
      <w:r w:rsidRPr="473E3868">
        <w:rPr>
          <w:rFonts w:ascii="Arial" w:hAnsi="Arial" w:cs="Arial"/>
          <w:b/>
          <w:bCs/>
          <w:sz w:val="20"/>
          <w:szCs w:val="20"/>
          <w:u w:val="single"/>
        </w:rPr>
        <w:t>Specifier Note</w:t>
      </w:r>
      <w:r w:rsidR="5C17B691" w:rsidRPr="473E3868">
        <w:rPr>
          <w:rFonts w:ascii="Arial" w:hAnsi="Arial" w:cs="Arial"/>
          <w:b/>
          <w:bCs/>
          <w:sz w:val="20"/>
          <w:szCs w:val="20"/>
          <w:u w:val="single"/>
        </w:rPr>
        <w:t>: Some</w:t>
      </w:r>
      <w:r w:rsidRPr="473E3868">
        <w:rPr>
          <w:rFonts w:ascii="Arial" w:hAnsi="Arial" w:cs="Arial"/>
          <w:sz w:val="20"/>
          <w:szCs w:val="20"/>
        </w:rPr>
        <w:t xml:space="preserve"> products may be installed using an </w:t>
      </w:r>
      <w:r w:rsidR="1E356692" w:rsidRPr="473E3868">
        <w:rPr>
          <w:rFonts w:ascii="Arial" w:hAnsi="Arial" w:cs="Arial"/>
          <w:sz w:val="20"/>
          <w:szCs w:val="20"/>
        </w:rPr>
        <w:t>AHF Products</w:t>
      </w:r>
      <w:r w:rsidRPr="473E3868">
        <w:rPr>
          <w:rFonts w:ascii="Arial" w:hAnsi="Arial" w:cs="Arial"/>
          <w:sz w:val="20"/>
          <w:szCs w:val="20"/>
        </w:rPr>
        <w:t xml:space="preserve"> high moisture adhesive. </w:t>
      </w:r>
    </w:p>
    <w:p w14:paraId="37FE317B" w14:textId="77777777" w:rsidR="00514E8E" w:rsidRPr="00DE07DF" w:rsidRDefault="00514E8E" w:rsidP="00514E8E">
      <w:pPr>
        <w:pStyle w:val="Heading3"/>
        <w:rPr>
          <w:sz w:val="20"/>
          <w:szCs w:val="20"/>
        </w:rPr>
      </w:pPr>
      <w:r w:rsidRPr="00DE07DF">
        <w:rPr>
          <w:sz w:val="20"/>
          <w:szCs w:val="20"/>
        </w:rPr>
        <w:t>1.04 SUBMITTALS</w:t>
      </w:r>
    </w:p>
    <w:p w14:paraId="2DBD0AE2" w14:textId="2773E57E" w:rsidR="00514E8E" w:rsidRPr="00DE07DF" w:rsidRDefault="00514E8E" w:rsidP="00514E8E">
      <w:pPr>
        <w:numPr>
          <w:ilvl w:val="0"/>
          <w:numId w:val="14"/>
        </w:numPr>
        <w:spacing w:before="120" w:after="120"/>
        <w:rPr>
          <w:rFonts w:ascii="Arial" w:hAnsi="Arial" w:cs="Arial"/>
          <w:color w:val="000000"/>
          <w:sz w:val="20"/>
          <w:szCs w:val="20"/>
        </w:rPr>
      </w:pPr>
      <w:r w:rsidRPr="473E3868">
        <w:rPr>
          <w:rFonts w:ascii="Arial" w:hAnsi="Arial" w:cs="Arial"/>
          <w:color w:val="000000" w:themeColor="text1"/>
          <w:sz w:val="20"/>
          <w:szCs w:val="20"/>
        </w:rPr>
        <w:t xml:space="preserve">Submit shop drawings, seaming plan, </w:t>
      </w:r>
      <w:bookmarkStart w:id="4" w:name="_Int_QxweTwqj"/>
      <w:r w:rsidRPr="473E3868">
        <w:rPr>
          <w:rFonts w:ascii="Arial" w:hAnsi="Arial" w:cs="Arial"/>
          <w:color w:val="000000" w:themeColor="text1"/>
          <w:sz w:val="20"/>
          <w:szCs w:val="20"/>
        </w:rPr>
        <w:t>coving</w:t>
      </w:r>
      <w:bookmarkEnd w:id="4"/>
      <w:r w:rsidRPr="473E3868">
        <w:rPr>
          <w:rFonts w:ascii="Arial" w:hAnsi="Arial" w:cs="Arial"/>
          <w:color w:val="000000" w:themeColor="text1"/>
          <w:sz w:val="20"/>
          <w:szCs w:val="20"/>
        </w:rPr>
        <w:t xml:space="preserve"> details, and manufacturer’s technical data, </w:t>
      </w:r>
      <w:r w:rsidR="026B4B92" w:rsidRPr="473E3868">
        <w:rPr>
          <w:rFonts w:ascii="Arial" w:hAnsi="Arial" w:cs="Arial"/>
          <w:color w:val="000000" w:themeColor="text1"/>
          <w:sz w:val="20"/>
          <w:szCs w:val="20"/>
        </w:rPr>
        <w:t>installation,</w:t>
      </w:r>
      <w:r w:rsidRPr="473E3868">
        <w:rPr>
          <w:rFonts w:ascii="Arial" w:hAnsi="Arial" w:cs="Arial"/>
          <w:color w:val="000000" w:themeColor="text1"/>
          <w:sz w:val="20"/>
          <w:szCs w:val="20"/>
        </w:rPr>
        <w:t xml:space="preserve"> and maintenance instructions (latest edition of AHF Products </w:t>
      </w:r>
      <w:r w:rsidRPr="473E3868">
        <w:rPr>
          <w:rFonts w:ascii="Arial" w:hAnsi="Arial" w:cs="Arial"/>
          <w:color w:val="000000" w:themeColor="text1"/>
          <w:sz w:val="20"/>
          <w:szCs w:val="20"/>
          <w:u w:val="single"/>
        </w:rPr>
        <w:t>Installation Systems</w:t>
      </w:r>
      <w:r w:rsidRPr="473E3868">
        <w:rPr>
          <w:rFonts w:ascii="Arial" w:hAnsi="Arial" w:cs="Arial"/>
          <w:color w:val="000000" w:themeColor="text1"/>
          <w:sz w:val="20"/>
          <w:szCs w:val="20"/>
        </w:rPr>
        <w:t xml:space="preserve"> manual, for flooring and accessories.</w:t>
      </w:r>
    </w:p>
    <w:p w14:paraId="485759B7" w14:textId="77777777" w:rsidR="00514E8E" w:rsidRDefault="00514E8E" w:rsidP="00514E8E">
      <w:pPr>
        <w:numPr>
          <w:ilvl w:val="0"/>
          <w:numId w:val="14"/>
        </w:numPr>
        <w:spacing w:before="120" w:after="120"/>
        <w:rPr>
          <w:rFonts w:ascii="Arial" w:hAnsi="Arial" w:cs="Arial"/>
          <w:color w:val="000000"/>
          <w:sz w:val="20"/>
          <w:szCs w:val="20"/>
        </w:rPr>
      </w:pPr>
      <w:r w:rsidRPr="00DE07DF">
        <w:rPr>
          <w:rFonts w:ascii="Arial" w:hAnsi="Arial" w:cs="Arial"/>
          <w:color w:val="000000"/>
          <w:sz w:val="20"/>
          <w:szCs w:val="20"/>
        </w:rPr>
        <w:t>Submit the manufacturer</w:t>
      </w:r>
      <w:r>
        <w:rPr>
          <w:rFonts w:ascii="Arial" w:hAnsi="Arial" w:cs="Arial"/>
          <w:color w:val="000000"/>
          <w:sz w:val="20"/>
          <w:szCs w:val="20"/>
        </w:rPr>
        <w:t>’</w:t>
      </w:r>
      <w:r w:rsidRPr="00DE07DF">
        <w:rPr>
          <w:rFonts w:ascii="Arial" w:hAnsi="Arial" w:cs="Arial"/>
          <w:color w:val="000000"/>
          <w:sz w:val="20"/>
          <w:szCs w:val="20"/>
        </w:rPr>
        <w:t>s standard samples showing the required co</w:t>
      </w:r>
      <w:r>
        <w:rPr>
          <w:rFonts w:ascii="Arial" w:hAnsi="Arial" w:cs="Arial"/>
          <w:color w:val="000000"/>
          <w:sz w:val="20"/>
          <w:szCs w:val="20"/>
        </w:rPr>
        <w:t>lors for flooring</w:t>
      </w:r>
      <w:r w:rsidRPr="00DE07DF">
        <w:rPr>
          <w:rFonts w:ascii="Arial" w:hAnsi="Arial" w:cs="Arial"/>
          <w:color w:val="000000"/>
          <w:sz w:val="20"/>
          <w:szCs w:val="20"/>
        </w:rPr>
        <w:t xml:space="preserve"> and applicable accessories.</w:t>
      </w:r>
    </w:p>
    <w:p w14:paraId="5A19A49C" w14:textId="77777777" w:rsidR="00514E8E" w:rsidRPr="00C3077A" w:rsidRDefault="00514E8E" w:rsidP="00514E8E">
      <w:pPr>
        <w:numPr>
          <w:ilvl w:val="0"/>
          <w:numId w:val="14"/>
        </w:numPr>
        <w:spacing w:before="120" w:after="120"/>
        <w:rPr>
          <w:rFonts w:ascii="Arial" w:hAnsi="Arial" w:cs="Arial"/>
          <w:color w:val="000000"/>
          <w:sz w:val="20"/>
          <w:szCs w:val="20"/>
        </w:rPr>
      </w:pPr>
      <w:r w:rsidRPr="00210D2A">
        <w:rPr>
          <w:rFonts w:ascii="Arial" w:hAnsi="Arial" w:cs="Arial"/>
          <w:sz w:val="20"/>
          <w:szCs w:val="20"/>
        </w:rPr>
        <w:t xml:space="preserve">Submit Safety Data Sheets (SDS) available for adhesives, </w:t>
      </w:r>
      <w:r w:rsidRPr="00712479">
        <w:rPr>
          <w:rFonts w:ascii="Arial" w:hAnsi="Arial" w:cs="Arial"/>
          <w:sz w:val="20"/>
          <w:szCs w:val="20"/>
        </w:rPr>
        <w:t>moisture mitigation systems, primers,</w:t>
      </w:r>
      <w:r w:rsidRPr="00210D2A">
        <w:rPr>
          <w:rFonts w:ascii="Arial" w:hAnsi="Arial" w:cs="Arial"/>
          <w:sz w:val="20"/>
          <w:szCs w:val="20"/>
        </w:rPr>
        <w:t xml:space="preserve"> patching/leveling compounds, floor finishes (polishes) and cleaning agents and Material Information Sheets for flooring products</w:t>
      </w:r>
      <w:r>
        <w:rPr>
          <w:rFonts w:ascii="Arial" w:hAnsi="Arial" w:cs="Arial"/>
          <w:sz w:val="20"/>
          <w:szCs w:val="20"/>
        </w:rPr>
        <w:t>.</w:t>
      </w:r>
    </w:p>
    <w:p w14:paraId="24CCDA6D" w14:textId="77777777" w:rsidR="00514E8E" w:rsidRPr="00DE07DF" w:rsidRDefault="00514E8E" w:rsidP="00514E8E">
      <w:pPr>
        <w:numPr>
          <w:ilvl w:val="0"/>
          <w:numId w:val="14"/>
        </w:numPr>
        <w:spacing w:before="120" w:after="120"/>
        <w:rPr>
          <w:rFonts w:ascii="Arial" w:hAnsi="Arial" w:cs="Arial"/>
          <w:color w:val="000000"/>
          <w:sz w:val="20"/>
          <w:szCs w:val="20"/>
        </w:rPr>
      </w:pPr>
      <w:r w:rsidRPr="00DE07DF">
        <w:rPr>
          <w:rFonts w:ascii="Arial" w:hAnsi="Arial" w:cs="Arial"/>
          <w:color w:val="000000"/>
          <w:sz w:val="20"/>
          <w:szCs w:val="20"/>
        </w:rPr>
        <w:t>If required, submit the manufacturer</w:t>
      </w:r>
      <w:r>
        <w:rPr>
          <w:rFonts w:ascii="Arial" w:hAnsi="Arial" w:cs="Arial"/>
          <w:color w:val="000000"/>
          <w:sz w:val="20"/>
          <w:szCs w:val="20"/>
        </w:rPr>
        <w:t>’</w:t>
      </w:r>
      <w:r w:rsidRPr="00DE07DF">
        <w:rPr>
          <w:rFonts w:ascii="Arial" w:hAnsi="Arial" w:cs="Arial"/>
          <w:color w:val="000000"/>
          <w:sz w:val="20"/>
          <w:szCs w:val="20"/>
        </w:rPr>
        <w:t>s certification that the flooring has been tested by an independent laboratory and complies with the required fire tests.</w:t>
      </w:r>
    </w:p>
    <w:p w14:paraId="61E454B2" w14:textId="77777777" w:rsidR="00514E8E" w:rsidRPr="00D14AC0" w:rsidRDefault="00514E8E" w:rsidP="00514E8E">
      <w:pPr>
        <w:numPr>
          <w:ilvl w:val="0"/>
          <w:numId w:val="14"/>
        </w:numPr>
        <w:tabs>
          <w:tab w:val="num" w:pos="1008"/>
        </w:tabs>
        <w:spacing w:before="120" w:after="120"/>
        <w:rPr>
          <w:rFonts w:ascii="Arial" w:hAnsi="Arial" w:cs="Arial"/>
          <w:sz w:val="20"/>
          <w:szCs w:val="20"/>
        </w:rPr>
      </w:pPr>
      <w:r w:rsidRPr="00D14AC0">
        <w:rPr>
          <w:rFonts w:ascii="Arial" w:hAnsi="Arial" w:cs="Arial"/>
          <w:sz w:val="20"/>
          <w:szCs w:val="20"/>
        </w:rPr>
        <w:t>Closeout Submittals: Submit the following:</w:t>
      </w:r>
    </w:p>
    <w:p w14:paraId="0F922D59" w14:textId="2B73A1B8" w:rsidR="00514E8E" w:rsidRPr="00D14AC0" w:rsidRDefault="00514E8E" w:rsidP="00514E8E">
      <w:pPr>
        <w:numPr>
          <w:ilvl w:val="1"/>
          <w:numId w:val="15"/>
        </w:numPr>
        <w:spacing w:before="120" w:after="120"/>
        <w:rPr>
          <w:rFonts w:ascii="Arial" w:hAnsi="Arial" w:cs="Arial"/>
          <w:sz w:val="20"/>
          <w:szCs w:val="20"/>
        </w:rPr>
      </w:pPr>
      <w:r w:rsidRPr="473E3868">
        <w:rPr>
          <w:rFonts w:ascii="Arial" w:hAnsi="Arial" w:cs="Arial"/>
          <w:sz w:val="20"/>
          <w:szCs w:val="20"/>
        </w:rPr>
        <w:t>Operation and Maintenance Data</w:t>
      </w:r>
      <w:r w:rsidR="5B359C2C" w:rsidRPr="473E3868">
        <w:rPr>
          <w:rFonts w:ascii="Arial" w:hAnsi="Arial" w:cs="Arial"/>
          <w:sz w:val="20"/>
          <w:szCs w:val="20"/>
        </w:rPr>
        <w:t>: Operation</w:t>
      </w:r>
      <w:r w:rsidRPr="473E3868">
        <w:rPr>
          <w:rFonts w:ascii="Arial" w:hAnsi="Arial" w:cs="Arial"/>
          <w:sz w:val="20"/>
          <w:szCs w:val="20"/>
        </w:rPr>
        <w:t xml:space="preserve"> and maintenance data for installed products in accordance with Division 1 Closeout Submittals (Maintenance Data and Operation Data) Section</w:t>
      </w:r>
      <w:r w:rsidR="6B80E271" w:rsidRPr="473E3868">
        <w:rPr>
          <w:rFonts w:ascii="Arial" w:hAnsi="Arial" w:cs="Arial"/>
          <w:sz w:val="20"/>
          <w:szCs w:val="20"/>
        </w:rPr>
        <w:t xml:space="preserve">. </w:t>
      </w:r>
      <w:r w:rsidRPr="473E3868">
        <w:rPr>
          <w:rFonts w:ascii="Arial" w:hAnsi="Arial" w:cs="Arial"/>
          <w:sz w:val="20"/>
          <w:szCs w:val="20"/>
        </w:rPr>
        <w:t>Include methods for maintaining installed products, and precautions against cleaning materials and methods detrimental to finishes and performance.</w:t>
      </w:r>
    </w:p>
    <w:p w14:paraId="75E26C65" w14:textId="77777777" w:rsidR="00514E8E" w:rsidRPr="00D14AC0" w:rsidRDefault="00514E8E" w:rsidP="00514E8E">
      <w:pPr>
        <w:numPr>
          <w:ilvl w:val="1"/>
          <w:numId w:val="15"/>
        </w:numPr>
        <w:spacing w:before="120" w:after="120"/>
        <w:rPr>
          <w:rFonts w:ascii="Arial" w:hAnsi="Arial" w:cs="Arial"/>
          <w:sz w:val="20"/>
          <w:szCs w:val="20"/>
        </w:rPr>
      </w:pPr>
      <w:r w:rsidRPr="00D14AC0">
        <w:rPr>
          <w:rFonts w:ascii="Arial" w:hAnsi="Arial" w:cs="Arial"/>
          <w:sz w:val="20"/>
          <w:szCs w:val="20"/>
        </w:rPr>
        <w:t>Warranty:  Warranty documents specified herein</w:t>
      </w:r>
    </w:p>
    <w:p w14:paraId="0A656052" w14:textId="77777777" w:rsidR="00514E8E" w:rsidRPr="00DE07DF" w:rsidRDefault="00514E8E" w:rsidP="00514E8E">
      <w:pPr>
        <w:pStyle w:val="Heading3"/>
        <w:rPr>
          <w:sz w:val="20"/>
          <w:szCs w:val="20"/>
        </w:rPr>
      </w:pPr>
      <w:r w:rsidRPr="00DE07DF">
        <w:rPr>
          <w:sz w:val="20"/>
          <w:szCs w:val="20"/>
        </w:rPr>
        <w:t>1.05 QUALITY ASSURANCE</w:t>
      </w:r>
    </w:p>
    <w:p w14:paraId="6E2CE68E" w14:textId="77777777" w:rsidR="00514E8E" w:rsidRPr="003E2FEB" w:rsidRDefault="00514E8E" w:rsidP="00514E8E">
      <w:pPr>
        <w:numPr>
          <w:ilvl w:val="0"/>
          <w:numId w:val="3"/>
        </w:numPr>
        <w:spacing w:before="120" w:after="120"/>
        <w:rPr>
          <w:rFonts w:ascii="Arial" w:hAnsi="Arial" w:cs="Arial"/>
          <w:sz w:val="20"/>
          <w:szCs w:val="20"/>
        </w:rPr>
      </w:pPr>
      <w:r w:rsidRPr="003E2FEB">
        <w:rPr>
          <w:rFonts w:ascii="Arial" w:hAnsi="Arial" w:cs="Arial"/>
          <w:sz w:val="20"/>
          <w:szCs w:val="20"/>
        </w:rPr>
        <w:t>Single-Source Responsibility: provide types of flooring and accessories supplied by one manufacturer, including</w:t>
      </w:r>
      <w:r w:rsidRPr="00712479">
        <w:rPr>
          <w:rFonts w:ascii="Arial" w:hAnsi="Arial" w:cs="Arial"/>
          <w:sz w:val="20"/>
          <w:szCs w:val="20"/>
        </w:rPr>
        <w:t xml:space="preserve"> moisture mitigation systems, primers,</w:t>
      </w:r>
      <w:r w:rsidRPr="003E2FEB">
        <w:rPr>
          <w:rFonts w:ascii="Arial" w:hAnsi="Arial" w:cs="Arial"/>
          <w:sz w:val="20"/>
          <w:szCs w:val="20"/>
        </w:rPr>
        <w:t xml:space="preserve"> leveling and patching compounds, and adhesives.</w:t>
      </w:r>
    </w:p>
    <w:p w14:paraId="4B95BB57" w14:textId="77777777" w:rsidR="00514E8E" w:rsidRDefault="00514E8E" w:rsidP="00514E8E">
      <w:pPr>
        <w:numPr>
          <w:ilvl w:val="0"/>
          <w:numId w:val="3"/>
        </w:numPr>
        <w:spacing w:before="120" w:after="120"/>
        <w:rPr>
          <w:rFonts w:ascii="Arial" w:hAnsi="Arial" w:cs="Arial"/>
          <w:color w:val="000000"/>
          <w:sz w:val="20"/>
          <w:szCs w:val="20"/>
        </w:rPr>
      </w:pPr>
      <w:bookmarkStart w:id="5" w:name="_Ref347996303"/>
      <w:r>
        <w:rPr>
          <w:rFonts w:ascii="Arial" w:hAnsi="Arial" w:cs="Arial"/>
          <w:color w:val="000000"/>
          <w:sz w:val="20"/>
          <w:szCs w:val="20"/>
        </w:rPr>
        <w:br w:type="page"/>
      </w:r>
      <w:r w:rsidRPr="000205BE">
        <w:rPr>
          <w:rFonts w:ascii="Arial" w:hAnsi="Arial" w:cs="Arial"/>
          <w:color w:val="000000"/>
          <w:sz w:val="20"/>
          <w:szCs w:val="20"/>
        </w:rPr>
        <w:lastRenderedPageBreak/>
        <w:t>Select an installer who i</w:t>
      </w:r>
      <w:r>
        <w:rPr>
          <w:rFonts w:ascii="Arial" w:hAnsi="Arial" w:cs="Arial"/>
          <w:color w:val="000000"/>
          <w:sz w:val="20"/>
          <w:szCs w:val="20"/>
        </w:rPr>
        <w:t xml:space="preserve">s </w:t>
      </w:r>
      <w:r w:rsidRPr="006C12B3">
        <w:rPr>
          <w:rFonts w:ascii="Arial" w:hAnsi="Arial" w:cs="Arial"/>
          <w:color w:val="000000"/>
          <w:sz w:val="20"/>
          <w:szCs w:val="20"/>
        </w:rPr>
        <w:t>experienced and</w:t>
      </w:r>
      <w:r>
        <w:rPr>
          <w:rFonts w:ascii="Arial" w:hAnsi="Arial" w:cs="Arial"/>
          <w:color w:val="000000"/>
          <w:sz w:val="20"/>
          <w:szCs w:val="20"/>
        </w:rPr>
        <w:t xml:space="preserve"> competent in the installation </w:t>
      </w:r>
      <w:r w:rsidRPr="000205BE">
        <w:rPr>
          <w:rFonts w:ascii="Arial" w:hAnsi="Arial" w:cs="Arial"/>
          <w:color w:val="000000"/>
          <w:sz w:val="20"/>
          <w:szCs w:val="20"/>
        </w:rPr>
        <w:t xml:space="preserve">of </w:t>
      </w:r>
      <w:r>
        <w:rPr>
          <w:rFonts w:ascii="Arial" w:hAnsi="Arial" w:cs="Arial"/>
          <w:color w:val="000000"/>
          <w:sz w:val="20"/>
          <w:szCs w:val="20"/>
        </w:rPr>
        <w:t>AHF resilient solid vinyl tile flooring</w:t>
      </w:r>
      <w:r w:rsidRPr="00712479">
        <w:t xml:space="preserve"> </w:t>
      </w:r>
      <w:r w:rsidRPr="00712479">
        <w:rPr>
          <w:rFonts w:ascii="Arial" w:hAnsi="Arial" w:cs="Arial"/>
          <w:color w:val="000000"/>
          <w:sz w:val="20"/>
          <w:szCs w:val="20"/>
        </w:rPr>
        <w:t xml:space="preserve">and the use of </w:t>
      </w:r>
      <w:r>
        <w:rPr>
          <w:rFonts w:ascii="Arial" w:hAnsi="Arial" w:cs="Arial"/>
          <w:color w:val="000000"/>
          <w:sz w:val="20"/>
          <w:szCs w:val="20"/>
        </w:rPr>
        <w:t>Fl</w:t>
      </w:r>
      <w:r w:rsidRPr="00712479">
        <w:rPr>
          <w:rFonts w:ascii="Arial" w:hAnsi="Arial" w:cs="Arial"/>
          <w:color w:val="000000"/>
          <w:sz w:val="20"/>
          <w:szCs w:val="20"/>
        </w:rPr>
        <w:t>ooring subfloor preparation products</w:t>
      </w:r>
      <w:r>
        <w:rPr>
          <w:rFonts w:ascii="Arial" w:hAnsi="Arial" w:cs="Arial"/>
          <w:color w:val="000000"/>
          <w:sz w:val="20"/>
          <w:szCs w:val="20"/>
        </w:rPr>
        <w:t>.</w:t>
      </w:r>
      <w:bookmarkEnd w:id="5"/>
    </w:p>
    <w:p w14:paraId="4A40C5DB" w14:textId="77777777" w:rsidR="00514E8E" w:rsidRDefault="00514E8E" w:rsidP="00514E8E">
      <w:pPr>
        <w:pStyle w:val="ListParagraph"/>
        <w:rPr>
          <w:rFonts w:ascii="Arial" w:hAnsi="Arial" w:cs="Arial"/>
          <w:color w:val="000000"/>
          <w:sz w:val="20"/>
          <w:szCs w:val="20"/>
        </w:rPr>
      </w:pPr>
    </w:p>
    <w:p w14:paraId="31F346D0" w14:textId="77777777" w:rsidR="00514E8E" w:rsidRDefault="00514E8E" w:rsidP="00514E8E">
      <w:pPr>
        <w:numPr>
          <w:ilvl w:val="1"/>
          <w:numId w:val="3"/>
        </w:numPr>
        <w:spacing w:before="120" w:after="120"/>
        <w:rPr>
          <w:rFonts w:ascii="Arial" w:hAnsi="Arial" w:cs="Arial"/>
          <w:color w:val="000000"/>
          <w:sz w:val="20"/>
          <w:szCs w:val="20"/>
        </w:rPr>
      </w:pPr>
      <w:r>
        <w:rPr>
          <w:rFonts w:ascii="Arial" w:hAnsi="Arial" w:cs="Arial"/>
          <w:color w:val="000000"/>
          <w:sz w:val="20"/>
          <w:szCs w:val="20"/>
        </w:rPr>
        <w:t>Engage installers certified as Commercial Flooring Certified Installers</w:t>
      </w:r>
    </w:p>
    <w:p w14:paraId="5CF074C0" w14:textId="77777777" w:rsidR="00514E8E" w:rsidRPr="00DE07DF" w:rsidRDefault="00514E8E" w:rsidP="00514E8E">
      <w:pPr>
        <w:numPr>
          <w:ilvl w:val="1"/>
          <w:numId w:val="3"/>
        </w:numPr>
        <w:spacing w:before="120" w:after="120"/>
        <w:rPr>
          <w:rFonts w:ascii="Arial" w:hAnsi="Arial" w:cs="Arial"/>
          <w:color w:val="000000"/>
          <w:sz w:val="20"/>
          <w:szCs w:val="20"/>
        </w:rPr>
      </w:pPr>
      <w:r>
        <w:rPr>
          <w:rFonts w:ascii="Arial" w:hAnsi="Arial" w:cs="Arial"/>
          <w:color w:val="000000"/>
          <w:sz w:val="20"/>
          <w:szCs w:val="20"/>
        </w:rPr>
        <w:t>Confirm installer’s certification by requesting their credentials</w:t>
      </w:r>
    </w:p>
    <w:p w14:paraId="0FBBC5C4" w14:textId="77777777" w:rsidR="00514E8E" w:rsidRPr="00DE07DF" w:rsidRDefault="00514E8E" w:rsidP="00514E8E">
      <w:pPr>
        <w:numPr>
          <w:ilvl w:val="0"/>
          <w:numId w:val="3"/>
        </w:numPr>
        <w:spacing w:before="120" w:after="120"/>
        <w:rPr>
          <w:rFonts w:ascii="Arial" w:hAnsi="Arial" w:cs="Arial"/>
          <w:color w:val="000000"/>
          <w:sz w:val="20"/>
          <w:szCs w:val="20"/>
        </w:rPr>
      </w:pPr>
      <w:r w:rsidRPr="00DE07DF">
        <w:rPr>
          <w:rFonts w:ascii="Arial" w:hAnsi="Arial" w:cs="Arial"/>
          <w:color w:val="000000"/>
          <w:sz w:val="20"/>
          <w:szCs w:val="20"/>
        </w:rPr>
        <w:t xml:space="preserve">Fire Performance Characteristics: </w:t>
      </w:r>
      <w:r>
        <w:rPr>
          <w:rFonts w:ascii="Arial" w:hAnsi="Arial" w:cs="Arial"/>
          <w:spacing w:val="-2"/>
          <w:sz w:val="20"/>
          <w:szCs w:val="20"/>
        </w:rPr>
        <w:t>Provide resilient tile</w:t>
      </w:r>
      <w:r w:rsidRPr="00DE07DF">
        <w:rPr>
          <w:rFonts w:ascii="Arial" w:hAnsi="Arial" w:cs="Arial"/>
          <w:spacing w:val="-2"/>
          <w:sz w:val="20"/>
          <w:szCs w:val="20"/>
        </w:rPr>
        <w:t xml:space="preserve"> flooring with the following fire performance characteristics as determined by testing material in accordance with ASTM test methods indicated below by a certified testing laboratory or other testing agency acceptable to authorities having </w:t>
      </w:r>
      <w:bookmarkStart w:id="6" w:name="_Int_zli4PD2B"/>
      <w:r w:rsidRPr="00DE07DF">
        <w:rPr>
          <w:rFonts w:ascii="Arial" w:hAnsi="Arial" w:cs="Arial"/>
          <w:spacing w:val="-2"/>
          <w:sz w:val="20"/>
          <w:szCs w:val="20"/>
        </w:rPr>
        <w:t>jurisdiction</w:t>
      </w:r>
      <w:bookmarkEnd w:id="6"/>
      <w:r w:rsidRPr="00DE07DF">
        <w:rPr>
          <w:rFonts w:ascii="Arial" w:hAnsi="Arial" w:cs="Arial"/>
          <w:spacing w:val="-2"/>
          <w:sz w:val="20"/>
          <w:szCs w:val="20"/>
        </w:rPr>
        <w:t>:</w:t>
      </w:r>
    </w:p>
    <w:p w14:paraId="319EA5C7" w14:textId="77777777" w:rsidR="00514E8E" w:rsidRDefault="00514E8E" w:rsidP="00514E8E">
      <w:pPr>
        <w:numPr>
          <w:ilvl w:val="1"/>
          <w:numId w:val="3"/>
        </w:numPr>
        <w:spacing w:before="120" w:after="120"/>
        <w:rPr>
          <w:rFonts w:ascii="Arial" w:hAnsi="Arial" w:cs="Arial"/>
          <w:color w:val="000000"/>
          <w:sz w:val="20"/>
          <w:szCs w:val="20"/>
        </w:rPr>
      </w:pPr>
      <w:r w:rsidRPr="00DE07DF">
        <w:rPr>
          <w:rFonts w:ascii="Arial" w:hAnsi="Arial" w:cs="Arial"/>
          <w:color w:val="000000"/>
          <w:sz w:val="20"/>
          <w:szCs w:val="20"/>
        </w:rPr>
        <w:t>ASTM E 648</w:t>
      </w:r>
      <w:r>
        <w:rPr>
          <w:rFonts w:ascii="Arial" w:hAnsi="Arial" w:cs="Arial"/>
          <w:color w:val="000000"/>
          <w:sz w:val="20"/>
          <w:szCs w:val="20"/>
        </w:rPr>
        <w:t xml:space="preserve"> (NFPA 253) </w:t>
      </w:r>
      <w:r w:rsidRPr="00DE07DF">
        <w:rPr>
          <w:rFonts w:ascii="Arial" w:hAnsi="Arial" w:cs="Arial"/>
          <w:color w:val="000000"/>
          <w:sz w:val="20"/>
          <w:szCs w:val="20"/>
        </w:rPr>
        <w:t>Critical Radiant Flux of 0.45 watts per sq. cm. or greater, Class I</w:t>
      </w:r>
    </w:p>
    <w:p w14:paraId="2E4A9843" w14:textId="77777777" w:rsidR="00514E8E" w:rsidRDefault="00514E8E" w:rsidP="00514E8E">
      <w:pPr>
        <w:numPr>
          <w:ilvl w:val="1"/>
          <w:numId w:val="3"/>
        </w:numPr>
        <w:spacing w:before="120" w:after="120"/>
        <w:rPr>
          <w:rFonts w:ascii="Arial" w:hAnsi="Arial" w:cs="Arial"/>
          <w:color w:val="000000"/>
          <w:sz w:val="20"/>
          <w:szCs w:val="20"/>
        </w:rPr>
      </w:pPr>
      <w:r w:rsidRPr="00DE07DF">
        <w:rPr>
          <w:rFonts w:ascii="Arial" w:hAnsi="Arial" w:cs="Arial"/>
          <w:color w:val="000000"/>
          <w:sz w:val="20"/>
          <w:szCs w:val="20"/>
        </w:rPr>
        <w:t>ASTM E 662</w:t>
      </w:r>
      <w:r>
        <w:rPr>
          <w:rFonts w:ascii="Arial" w:hAnsi="Arial" w:cs="Arial"/>
          <w:color w:val="000000"/>
          <w:sz w:val="20"/>
          <w:szCs w:val="20"/>
        </w:rPr>
        <w:t xml:space="preserve"> (NFPA 258)</w:t>
      </w:r>
      <w:r w:rsidRPr="00DE07DF">
        <w:rPr>
          <w:rFonts w:ascii="Arial" w:hAnsi="Arial" w:cs="Arial"/>
          <w:color w:val="000000"/>
          <w:sz w:val="20"/>
          <w:szCs w:val="20"/>
        </w:rPr>
        <w:t xml:space="preserve"> (Smoke Generation) Maximum Specific Optical Density of 450 or less</w:t>
      </w:r>
    </w:p>
    <w:p w14:paraId="7EC01B6D" w14:textId="77777777" w:rsidR="00514E8E" w:rsidRPr="00E46046" w:rsidRDefault="00514E8E" w:rsidP="00514E8E">
      <w:pPr>
        <w:numPr>
          <w:ilvl w:val="1"/>
          <w:numId w:val="3"/>
        </w:numPr>
        <w:rPr>
          <w:rFonts w:ascii="Arial" w:hAnsi="Arial" w:cs="Arial"/>
          <w:color w:val="000000"/>
          <w:sz w:val="20"/>
          <w:szCs w:val="20"/>
        </w:rPr>
      </w:pPr>
      <w:r w:rsidRPr="00E46046">
        <w:rPr>
          <w:rFonts w:ascii="Arial" w:hAnsi="Arial" w:cs="Arial"/>
          <w:color w:val="000000"/>
          <w:sz w:val="20"/>
          <w:szCs w:val="20"/>
        </w:rPr>
        <w:t>CAN/ULC-S102.2 – Flame Spread Rating and Smoke Developed – Results as tested</w:t>
      </w:r>
    </w:p>
    <w:p w14:paraId="2AE923AD" w14:textId="77777777" w:rsidR="00514E8E" w:rsidRPr="00DE07DF" w:rsidRDefault="00514E8E" w:rsidP="00514E8E">
      <w:pPr>
        <w:pStyle w:val="Heading3"/>
        <w:rPr>
          <w:sz w:val="20"/>
          <w:szCs w:val="20"/>
        </w:rPr>
      </w:pPr>
      <w:r w:rsidRPr="00DE07DF">
        <w:rPr>
          <w:sz w:val="20"/>
          <w:szCs w:val="20"/>
        </w:rPr>
        <w:t>1.06 DELIVERY</w:t>
      </w:r>
      <w:r>
        <w:rPr>
          <w:sz w:val="20"/>
          <w:szCs w:val="20"/>
        </w:rPr>
        <w:t>, STORAGE</w:t>
      </w:r>
      <w:r w:rsidRPr="00DE07DF">
        <w:rPr>
          <w:sz w:val="20"/>
          <w:szCs w:val="20"/>
        </w:rPr>
        <w:t xml:space="preserve"> AND HANDLING</w:t>
      </w:r>
    </w:p>
    <w:p w14:paraId="4D0A8015" w14:textId="77777777" w:rsidR="00514E8E" w:rsidRPr="002C1DF1" w:rsidRDefault="00514E8E" w:rsidP="00514E8E">
      <w:pPr>
        <w:numPr>
          <w:ilvl w:val="0"/>
          <w:numId w:val="4"/>
        </w:numPr>
        <w:spacing w:before="120" w:after="120"/>
        <w:rPr>
          <w:rFonts w:ascii="Arial" w:hAnsi="Arial" w:cs="Arial"/>
          <w:sz w:val="20"/>
          <w:szCs w:val="20"/>
        </w:rPr>
      </w:pPr>
      <w:r w:rsidRPr="002C1DF1">
        <w:rPr>
          <w:rFonts w:ascii="Arial" w:hAnsi="Arial" w:cs="Arial"/>
          <w:sz w:val="20"/>
          <w:szCs w:val="20"/>
        </w:rPr>
        <w:t>Comply with Division 1 Product Requirements Sections</w:t>
      </w:r>
    </w:p>
    <w:p w14:paraId="26E09679" w14:textId="77777777" w:rsidR="00514E8E" w:rsidRPr="002C1DF1" w:rsidRDefault="00514E8E" w:rsidP="00514E8E">
      <w:pPr>
        <w:numPr>
          <w:ilvl w:val="0"/>
          <w:numId w:val="4"/>
        </w:numPr>
        <w:spacing w:before="120" w:after="120"/>
        <w:rPr>
          <w:rFonts w:ascii="Arial" w:hAnsi="Arial" w:cs="Arial"/>
          <w:sz w:val="20"/>
          <w:szCs w:val="20"/>
        </w:rPr>
      </w:pPr>
      <w:r w:rsidRPr="002C1DF1">
        <w:rPr>
          <w:rFonts w:ascii="Arial" w:hAnsi="Arial" w:cs="Arial"/>
          <w:sz w:val="20"/>
          <w:szCs w:val="20"/>
        </w:rPr>
        <w:t>Comply with manufacturer</w:t>
      </w:r>
      <w:r>
        <w:rPr>
          <w:rFonts w:ascii="Arial" w:hAnsi="Arial" w:cs="Arial"/>
          <w:sz w:val="20"/>
          <w:szCs w:val="20"/>
        </w:rPr>
        <w:t>’</w:t>
      </w:r>
      <w:r w:rsidRPr="002C1DF1">
        <w:rPr>
          <w:rFonts w:ascii="Arial" w:hAnsi="Arial" w:cs="Arial"/>
          <w:sz w:val="20"/>
          <w:szCs w:val="20"/>
        </w:rPr>
        <w:t>s ordering instructions and lead time requirements to avoid construction delays.</w:t>
      </w:r>
    </w:p>
    <w:p w14:paraId="10F96891" w14:textId="77777777" w:rsidR="00514E8E" w:rsidRPr="00DE07DF" w:rsidRDefault="00514E8E" w:rsidP="00514E8E">
      <w:pPr>
        <w:numPr>
          <w:ilvl w:val="0"/>
          <w:numId w:val="4"/>
        </w:numPr>
        <w:spacing w:before="120" w:after="120"/>
        <w:rPr>
          <w:rFonts w:ascii="Arial" w:hAnsi="Arial" w:cs="Arial"/>
          <w:color w:val="000000"/>
          <w:sz w:val="20"/>
          <w:szCs w:val="20"/>
        </w:rPr>
      </w:pPr>
      <w:r w:rsidRPr="00DE07DF">
        <w:rPr>
          <w:rFonts w:ascii="Arial" w:hAnsi="Arial" w:cs="Arial"/>
          <w:color w:val="000000"/>
          <w:sz w:val="20"/>
          <w:szCs w:val="20"/>
        </w:rPr>
        <w:t>Deliver materials in good condition to the jobsite in the manufacturer</w:t>
      </w:r>
      <w:r>
        <w:rPr>
          <w:rFonts w:ascii="Arial" w:hAnsi="Arial" w:cs="Arial"/>
          <w:color w:val="000000"/>
          <w:sz w:val="20"/>
          <w:szCs w:val="20"/>
        </w:rPr>
        <w:t>’</w:t>
      </w:r>
      <w:r w:rsidRPr="00DE07DF">
        <w:rPr>
          <w:rFonts w:ascii="Arial" w:hAnsi="Arial" w:cs="Arial"/>
          <w:color w:val="000000"/>
          <w:sz w:val="20"/>
          <w:szCs w:val="20"/>
        </w:rPr>
        <w:t>s original unopened containers that bear the name and brand of the manufacturer, project identification, and shipping and handling instructions.</w:t>
      </w:r>
    </w:p>
    <w:p w14:paraId="4B2D3687" w14:textId="44007AF9" w:rsidR="00514E8E" w:rsidRPr="00DE07DF" w:rsidRDefault="00514E8E" w:rsidP="00514E8E">
      <w:pPr>
        <w:numPr>
          <w:ilvl w:val="0"/>
          <w:numId w:val="4"/>
        </w:numPr>
        <w:spacing w:before="120" w:after="120"/>
        <w:rPr>
          <w:rFonts w:ascii="Arial" w:hAnsi="Arial" w:cs="Arial"/>
          <w:color w:val="000000"/>
          <w:sz w:val="20"/>
          <w:szCs w:val="20"/>
        </w:rPr>
      </w:pPr>
      <w:r w:rsidRPr="473E3868">
        <w:rPr>
          <w:rFonts w:ascii="Arial" w:hAnsi="Arial" w:cs="Arial"/>
          <w:color w:val="000000" w:themeColor="text1"/>
          <w:sz w:val="20"/>
          <w:szCs w:val="20"/>
        </w:rPr>
        <w:t>Store materials in a clean, dry, enclosed space off the ground, protected from harmful weather conditions and at temperature and humidity conditions recommended by the manufacturer</w:t>
      </w:r>
      <w:r w:rsidR="4DDE78A2" w:rsidRPr="473E3868">
        <w:rPr>
          <w:rFonts w:ascii="Arial" w:hAnsi="Arial" w:cs="Arial"/>
          <w:color w:val="000000" w:themeColor="text1"/>
          <w:sz w:val="20"/>
          <w:szCs w:val="20"/>
        </w:rPr>
        <w:t xml:space="preserve">. </w:t>
      </w:r>
      <w:r w:rsidRPr="473E3868">
        <w:rPr>
          <w:rFonts w:ascii="Arial" w:hAnsi="Arial" w:cs="Arial"/>
          <w:color w:val="000000" w:themeColor="text1"/>
          <w:sz w:val="20"/>
          <w:szCs w:val="20"/>
        </w:rPr>
        <w:t>Protect adhesives from freezing</w:t>
      </w:r>
      <w:r w:rsidR="438488DE" w:rsidRPr="473E3868">
        <w:rPr>
          <w:rFonts w:ascii="Arial" w:hAnsi="Arial" w:cs="Arial"/>
          <w:color w:val="000000" w:themeColor="text1"/>
          <w:sz w:val="20"/>
          <w:szCs w:val="20"/>
        </w:rPr>
        <w:t xml:space="preserve">. </w:t>
      </w:r>
      <w:r w:rsidRPr="473E3868">
        <w:rPr>
          <w:rFonts w:ascii="Arial" w:hAnsi="Arial" w:cs="Arial"/>
          <w:color w:val="000000" w:themeColor="text1"/>
          <w:sz w:val="20"/>
          <w:szCs w:val="20"/>
        </w:rPr>
        <w:t xml:space="preserve">Store flooring, </w:t>
      </w:r>
      <w:r w:rsidR="555CF84E" w:rsidRPr="473E3868">
        <w:rPr>
          <w:rFonts w:ascii="Arial" w:hAnsi="Arial" w:cs="Arial"/>
          <w:color w:val="000000" w:themeColor="text1"/>
          <w:sz w:val="20"/>
          <w:szCs w:val="20"/>
        </w:rPr>
        <w:t>adhesives,</w:t>
      </w:r>
      <w:r w:rsidRPr="473E3868">
        <w:rPr>
          <w:rFonts w:ascii="Arial" w:hAnsi="Arial" w:cs="Arial"/>
          <w:color w:val="000000" w:themeColor="text1"/>
          <w:sz w:val="20"/>
          <w:szCs w:val="20"/>
        </w:rPr>
        <w:t xml:space="preserve"> and accessories in the spaces where they will be installed for at least </w:t>
      </w:r>
      <w:bookmarkStart w:id="7" w:name="_Int_3y05gdg7"/>
      <w:r w:rsidRPr="473E3868">
        <w:rPr>
          <w:rFonts w:ascii="Arial" w:hAnsi="Arial" w:cs="Arial"/>
          <w:color w:val="000000" w:themeColor="text1"/>
          <w:sz w:val="20"/>
          <w:szCs w:val="20"/>
        </w:rPr>
        <w:t>48 hours</w:t>
      </w:r>
      <w:bookmarkEnd w:id="7"/>
      <w:r w:rsidRPr="473E3868">
        <w:rPr>
          <w:rFonts w:ascii="Arial" w:hAnsi="Arial" w:cs="Arial"/>
          <w:color w:val="000000" w:themeColor="text1"/>
          <w:sz w:val="20"/>
          <w:szCs w:val="20"/>
        </w:rPr>
        <w:t xml:space="preserve"> before beginning installation.</w:t>
      </w:r>
    </w:p>
    <w:p w14:paraId="2091A732" w14:textId="77777777" w:rsidR="00514E8E" w:rsidRPr="003E2FEB" w:rsidRDefault="00514E8E" w:rsidP="00514E8E">
      <w:pPr>
        <w:pStyle w:val="Heading3"/>
        <w:rPr>
          <w:color w:val="auto"/>
          <w:sz w:val="20"/>
          <w:szCs w:val="20"/>
        </w:rPr>
      </w:pPr>
      <w:r w:rsidRPr="003E2FEB">
        <w:rPr>
          <w:color w:val="auto"/>
          <w:sz w:val="20"/>
          <w:szCs w:val="20"/>
        </w:rPr>
        <w:t>1.07 PROJECT CONDITIONS</w:t>
      </w:r>
    </w:p>
    <w:p w14:paraId="0EC7EDF4" w14:textId="24871247" w:rsidR="00514E8E" w:rsidRPr="003E2FEB" w:rsidRDefault="00514E8E" w:rsidP="00514E8E">
      <w:pPr>
        <w:numPr>
          <w:ilvl w:val="0"/>
          <w:numId w:val="13"/>
        </w:numPr>
        <w:spacing w:before="120" w:after="120"/>
        <w:rPr>
          <w:rFonts w:ascii="Arial" w:hAnsi="Arial" w:cs="Arial"/>
          <w:sz w:val="20"/>
          <w:szCs w:val="20"/>
        </w:rPr>
      </w:pPr>
      <w:r w:rsidRPr="473E3868">
        <w:rPr>
          <w:rFonts w:ascii="Arial" w:hAnsi="Arial" w:cs="Arial"/>
          <w:sz w:val="20"/>
          <w:szCs w:val="20"/>
        </w:rPr>
        <w:t xml:space="preserve">Maintain a minimum temperature in the spaces to receive the flooring and accessories of 65ºF (18ºC) and a maximum temperature of [100ºF (38ºC)] [85ºF (29ºC)] for at least 48 hours before, during, and for not less than </w:t>
      </w:r>
      <w:bookmarkStart w:id="8" w:name="_Int_EXHB1V0T"/>
      <w:r w:rsidRPr="473E3868">
        <w:rPr>
          <w:rFonts w:ascii="Arial" w:hAnsi="Arial" w:cs="Arial"/>
          <w:sz w:val="20"/>
          <w:szCs w:val="20"/>
        </w:rPr>
        <w:t>48 hours</w:t>
      </w:r>
      <w:bookmarkEnd w:id="8"/>
      <w:r w:rsidRPr="473E3868">
        <w:rPr>
          <w:rFonts w:ascii="Arial" w:hAnsi="Arial" w:cs="Arial"/>
          <w:sz w:val="20"/>
          <w:szCs w:val="20"/>
        </w:rPr>
        <w:t xml:space="preserve"> after installation</w:t>
      </w:r>
      <w:r w:rsidR="21A5D875" w:rsidRPr="473E3868">
        <w:rPr>
          <w:rFonts w:ascii="Arial" w:hAnsi="Arial" w:cs="Arial"/>
          <w:sz w:val="20"/>
          <w:szCs w:val="20"/>
        </w:rPr>
        <w:t xml:space="preserve">. </w:t>
      </w:r>
      <w:r w:rsidRPr="473E3868">
        <w:rPr>
          <w:rFonts w:ascii="Arial" w:hAnsi="Arial" w:cs="Arial"/>
          <w:sz w:val="20"/>
          <w:szCs w:val="20"/>
        </w:rPr>
        <w:t>Thereafter, maintain a minimum temperature of 55ºF (13ºC) in areas where work is completed</w:t>
      </w:r>
      <w:r w:rsidR="4D3D733F" w:rsidRPr="473E3868">
        <w:rPr>
          <w:rFonts w:ascii="Arial" w:hAnsi="Arial" w:cs="Arial"/>
          <w:sz w:val="20"/>
          <w:szCs w:val="20"/>
        </w:rPr>
        <w:t xml:space="preserve">. </w:t>
      </w:r>
      <w:r w:rsidRPr="473E3868">
        <w:rPr>
          <w:rFonts w:ascii="Arial" w:hAnsi="Arial" w:cs="Arial"/>
          <w:sz w:val="20"/>
          <w:szCs w:val="20"/>
        </w:rPr>
        <w:t>Protect all materials from the direct flow of heat from hot-air registers, radiators, or other heating fixtures and appliances. Refer to the AHF Products</w:t>
      </w:r>
      <w:r w:rsidRPr="473E3868">
        <w:rPr>
          <w:rFonts w:ascii="Arial" w:hAnsi="Arial" w:cs="Arial"/>
          <w:sz w:val="20"/>
          <w:szCs w:val="20"/>
          <w:u w:val="single"/>
        </w:rPr>
        <w:t xml:space="preserve"> Installations Systems</w:t>
      </w:r>
      <w:r w:rsidRPr="473E3868">
        <w:rPr>
          <w:rFonts w:ascii="Arial" w:hAnsi="Arial" w:cs="Arial"/>
          <w:sz w:val="20"/>
          <w:szCs w:val="20"/>
        </w:rPr>
        <w:t xml:space="preserve"> manual, for a complete guide </w:t>
      </w:r>
      <w:bookmarkStart w:id="9" w:name="_Int_wis3TzOF"/>
      <w:r w:rsidRPr="473E3868">
        <w:rPr>
          <w:rFonts w:ascii="Arial" w:hAnsi="Arial" w:cs="Arial"/>
          <w:sz w:val="20"/>
          <w:szCs w:val="20"/>
        </w:rPr>
        <w:t>on</w:t>
      </w:r>
      <w:bookmarkEnd w:id="9"/>
      <w:r w:rsidRPr="473E3868">
        <w:rPr>
          <w:rFonts w:ascii="Arial" w:hAnsi="Arial" w:cs="Arial"/>
          <w:sz w:val="20"/>
          <w:szCs w:val="20"/>
        </w:rPr>
        <w:t xml:space="preserve"> project conditions.</w:t>
      </w:r>
    </w:p>
    <w:p w14:paraId="27005361" w14:textId="77777777" w:rsidR="00514E8E" w:rsidRPr="00DE07DF" w:rsidRDefault="00514E8E" w:rsidP="00514E8E">
      <w:pPr>
        <w:pStyle w:val="Heading3"/>
        <w:rPr>
          <w:sz w:val="20"/>
          <w:szCs w:val="20"/>
        </w:rPr>
      </w:pPr>
      <w:r w:rsidRPr="00DE07DF">
        <w:rPr>
          <w:sz w:val="20"/>
          <w:szCs w:val="20"/>
        </w:rPr>
        <w:t>1.0</w:t>
      </w:r>
      <w:r>
        <w:rPr>
          <w:sz w:val="20"/>
          <w:szCs w:val="20"/>
        </w:rPr>
        <w:t>8</w:t>
      </w:r>
      <w:r w:rsidRPr="00DE07DF">
        <w:rPr>
          <w:sz w:val="20"/>
          <w:szCs w:val="20"/>
        </w:rPr>
        <w:t xml:space="preserve"> LIMITED</w:t>
      </w:r>
      <w:r>
        <w:rPr>
          <w:sz w:val="20"/>
          <w:szCs w:val="20"/>
        </w:rPr>
        <w:t xml:space="preserve"> </w:t>
      </w:r>
      <w:r w:rsidRPr="00DE07DF">
        <w:rPr>
          <w:sz w:val="20"/>
          <w:szCs w:val="20"/>
        </w:rPr>
        <w:t>WARRANTY</w:t>
      </w:r>
    </w:p>
    <w:p w14:paraId="528B6A62" w14:textId="77777777" w:rsidR="00514E8E" w:rsidRPr="00DE07DF" w:rsidDel="00034ABE" w:rsidRDefault="00514E8E" w:rsidP="00514E8E">
      <w:pPr>
        <w:spacing w:before="120" w:after="120"/>
        <w:ind w:left="750" w:hanging="390"/>
        <w:rPr>
          <w:rFonts w:ascii="Arial" w:hAnsi="Arial" w:cs="Arial"/>
          <w:color w:val="000000"/>
          <w:sz w:val="20"/>
          <w:szCs w:val="20"/>
        </w:rPr>
      </w:pPr>
      <w:r w:rsidRPr="00DE07DF">
        <w:rPr>
          <w:rFonts w:ascii="Arial" w:hAnsi="Arial" w:cs="Arial"/>
          <w:color w:val="000000"/>
          <w:sz w:val="20"/>
          <w:szCs w:val="20"/>
        </w:rPr>
        <w:t>A.</w:t>
      </w:r>
      <w:r w:rsidRPr="00DE07DF">
        <w:rPr>
          <w:rFonts w:ascii="Arial" w:hAnsi="Arial" w:cs="Arial"/>
          <w:color w:val="000000"/>
          <w:sz w:val="20"/>
          <w:szCs w:val="20"/>
        </w:rPr>
        <w:tab/>
        <w:t>Resilient Flooring:  Submit a written warranty executed by the manufacturer, agreeing to repair or replace resilient flooring that fails</w:t>
      </w:r>
      <w:r>
        <w:rPr>
          <w:rFonts w:ascii="Arial" w:hAnsi="Arial" w:cs="Arial"/>
          <w:color w:val="000000"/>
          <w:sz w:val="20"/>
          <w:szCs w:val="20"/>
        </w:rPr>
        <w:t xml:space="preserve"> within the warranty period. </w:t>
      </w:r>
    </w:p>
    <w:p w14:paraId="497D09A4" w14:textId="77777777" w:rsidR="00514E8E" w:rsidRPr="008735F4" w:rsidRDefault="00514E8E" w:rsidP="00514E8E">
      <w:pPr>
        <w:numPr>
          <w:ilvl w:val="0"/>
          <w:numId w:val="15"/>
        </w:numPr>
        <w:spacing w:before="120" w:after="120"/>
        <w:rPr>
          <w:rFonts w:ascii="Arial" w:hAnsi="Arial" w:cs="Arial"/>
          <w:color w:val="000000"/>
          <w:sz w:val="20"/>
          <w:szCs w:val="20"/>
        </w:rPr>
      </w:pPr>
      <w:r>
        <w:rPr>
          <w:rFonts w:ascii="Arial" w:hAnsi="Arial" w:cs="Arial"/>
          <w:color w:val="000000"/>
          <w:sz w:val="20"/>
          <w:szCs w:val="20"/>
        </w:rPr>
        <w:t xml:space="preserve">Limited </w:t>
      </w:r>
      <w:r w:rsidRPr="00DE07DF">
        <w:rPr>
          <w:rFonts w:ascii="Arial" w:hAnsi="Arial" w:cs="Arial"/>
          <w:color w:val="000000"/>
          <w:sz w:val="20"/>
          <w:szCs w:val="20"/>
        </w:rPr>
        <w:t>Warranty Period:</w:t>
      </w:r>
      <w:r>
        <w:rPr>
          <w:rFonts w:ascii="Arial" w:hAnsi="Arial" w:cs="Arial"/>
          <w:color w:val="000000"/>
          <w:sz w:val="20"/>
          <w:szCs w:val="20"/>
        </w:rPr>
        <w:t xml:space="preserve"> 20 years</w:t>
      </w:r>
    </w:p>
    <w:p w14:paraId="5CE7C2D3" w14:textId="77777777" w:rsidR="00514E8E" w:rsidRDefault="00514E8E" w:rsidP="00514E8E">
      <w:pPr>
        <w:numPr>
          <w:ilvl w:val="0"/>
          <w:numId w:val="15"/>
        </w:numPr>
        <w:spacing w:before="120" w:after="120"/>
        <w:rPr>
          <w:rFonts w:ascii="Arial" w:hAnsi="Arial" w:cs="Arial"/>
          <w:color w:val="000000"/>
          <w:sz w:val="20"/>
          <w:szCs w:val="20"/>
        </w:rPr>
      </w:pPr>
      <w:r w:rsidRPr="00DE07DF">
        <w:rPr>
          <w:rFonts w:ascii="Arial" w:hAnsi="Arial" w:cs="Arial"/>
          <w:color w:val="000000"/>
          <w:sz w:val="20"/>
          <w:szCs w:val="20"/>
        </w:rPr>
        <w:t xml:space="preserve">The </w:t>
      </w:r>
      <w:r>
        <w:rPr>
          <w:rFonts w:ascii="Arial" w:hAnsi="Arial" w:cs="Arial"/>
          <w:color w:val="000000"/>
          <w:sz w:val="20"/>
          <w:szCs w:val="20"/>
        </w:rPr>
        <w:t xml:space="preserve">Limited </w:t>
      </w:r>
      <w:r w:rsidRPr="00DE07DF">
        <w:rPr>
          <w:rFonts w:ascii="Arial" w:hAnsi="Arial" w:cs="Arial"/>
          <w:color w:val="000000"/>
          <w:sz w:val="20"/>
          <w:szCs w:val="20"/>
        </w:rPr>
        <w:t>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422A0839" w14:textId="75509857" w:rsidR="00514E8E" w:rsidRDefault="00514E8E" w:rsidP="00514E8E">
      <w:pPr>
        <w:numPr>
          <w:ilvl w:val="0"/>
          <w:numId w:val="15"/>
        </w:numPr>
        <w:spacing w:before="120" w:after="120"/>
        <w:rPr>
          <w:rFonts w:ascii="Arial" w:hAnsi="Arial" w:cs="Arial"/>
          <w:color w:val="000000"/>
          <w:sz w:val="20"/>
          <w:szCs w:val="20"/>
        </w:rPr>
      </w:pPr>
      <w:bookmarkStart w:id="10" w:name="_Int_umsQryAH"/>
      <w:r w:rsidRPr="473E3868">
        <w:rPr>
          <w:rFonts w:ascii="Arial" w:hAnsi="Arial" w:cs="Arial"/>
          <w:color w:val="000000" w:themeColor="text1"/>
          <w:sz w:val="20"/>
          <w:szCs w:val="20"/>
        </w:rPr>
        <w:lastRenderedPageBreak/>
        <w:t>For the Limited Warranty to be valid, this product is required to be installed using the appropriate AHF Installation System.</w:t>
      </w:r>
      <w:bookmarkEnd w:id="10"/>
      <w:r w:rsidRPr="473E3868">
        <w:rPr>
          <w:rFonts w:ascii="Arial" w:hAnsi="Arial" w:cs="Arial"/>
          <w:color w:val="000000" w:themeColor="text1"/>
          <w:sz w:val="20"/>
          <w:szCs w:val="20"/>
        </w:rPr>
        <w:t xml:space="preserve">  </w:t>
      </w:r>
      <w:r w:rsidR="1E9893F4" w:rsidRPr="473E3868">
        <w:rPr>
          <w:rFonts w:ascii="Arial" w:hAnsi="Arial" w:cs="Arial"/>
          <w:color w:val="000000" w:themeColor="text1"/>
          <w:sz w:val="20"/>
          <w:szCs w:val="20"/>
        </w:rPr>
        <w:t>Products</w:t>
      </w:r>
      <w:r w:rsidRPr="473E3868">
        <w:rPr>
          <w:rFonts w:ascii="Arial" w:hAnsi="Arial" w:cs="Arial"/>
          <w:color w:val="000000" w:themeColor="text1"/>
          <w:sz w:val="20"/>
          <w:szCs w:val="20"/>
        </w:rPr>
        <w:t xml:space="preserve"> installed not using the specific instructions from the Installation System will void the warranty.</w:t>
      </w:r>
    </w:p>
    <w:p w14:paraId="618A37F0" w14:textId="77777777" w:rsidR="00514E8E" w:rsidRDefault="00514E8E" w:rsidP="00514E8E">
      <w:pPr>
        <w:pStyle w:val="Heading3"/>
        <w:rPr>
          <w:color w:val="auto"/>
          <w:sz w:val="20"/>
          <w:szCs w:val="20"/>
        </w:rPr>
      </w:pPr>
      <w:r>
        <w:rPr>
          <w:color w:val="auto"/>
          <w:sz w:val="20"/>
          <w:szCs w:val="20"/>
        </w:rPr>
        <w:t>1.09 EXTENDED SYSTEM LIMITED WARRANTY</w:t>
      </w:r>
    </w:p>
    <w:p w14:paraId="0E90EC19" w14:textId="1613073E" w:rsidR="00514E8E" w:rsidRDefault="00514E8E" w:rsidP="00514E8E">
      <w:pPr>
        <w:numPr>
          <w:ilvl w:val="0"/>
          <w:numId w:val="23"/>
        </w:numPr>
        <w:spacing w:before="120" w:after="120"/>
        <w:rPr>
          <w:rFonts w:ascii="Arial" w:hAnsi="Arial" w:cs="Arial"/>
          <w:sz w:val="20"/>
          <w:szCs w:val="20"/>
        </w:rPr>
      </w:pPr>
      <w:r w:rsidRPr="473E3868">
        <w:rPr>
          <w:rFonts w:ascii="Arial" w:hAnsi="Arial" w:cs="Arial"/>
          <w:sz w:val="20"/>
          <w:szCs w:val="20"/>
        </w:rPr>
        <w:t>Resilient Flooring System</w:t>
      </w:r>
      <w:r w:rsidR="007BDC57" w:rsidRPr="473E3868">
        <w:rPr>
          <w:rFonts w:ascii="Arial" w:hAnsi="Arial" w:cs="Arial"/>
          <w:sz w:val="20"/>
          <w:szCs w:val="20"/>
        </w:rPr>
        <w:t>: Submit</w:t>
      </w:r>
      <w:r w:rsidRPr="473E3868">
        <w:rPr>
          <w:rFonts w:ascii="Arial" w:hAnsi="Arial" w:cs="Arial"/>
          <w:sz w:val="20"/>
          <w:szCs w:val="20"/>
        </w:rPr>
        <w:t xml:space="preserve"> a written warranty executed by the manufacturer, agreeing to repair or replace system (subfloor preparation products, adhesive, and floor covering) that fails within the warranty period. </w:t>
      </w:r>
    </w:p>
    <w:p w14:paraId="68BE42DC" w14:textId="77777777" w:rsidR="00514E8E" w:rsidRDefault="00514E8E" w:rsidP="00514E8E">
      <w:pPr>
        <w:numPr>
          <w:ilvl w:val="0"/>
          <w:numId w:val="23"/>
        </w:numPr>
        <w:spacing w:before="120" w:after="120"/>
        <w:rPr>
          <w:rFonts w:ascii="Arial" w:hAnsi="Arial" w:cs="Arial"/>
          <w:sz w:val="20"/>
          <w:szCs w:val="20"/>
        </w:rPr>
      </w:pPr>
      <w:r>
        <w:rPr>
          <w:rFonts w:ascii="Arial" w:hAnsi="Arial" w:cs="Arial"/>
          <w:sz w:val="20"/>
          <w:szCs w:val="20"/>
        </w:rPr>
        <w:t>Limited Warranty Period:10 years on top of the Resilient Flooring Limited Warranty</w:t>
      </w:r>
    </w:p>
    <w:p w14:paraId="6617F292" w14:textId="77777777" w:rsidR="00514E8E" w:rsidRDefault="00514E8E" w:rsidP="00514E8E">
      <w:pPr>
        <w:numPr>
          <w:ilvl w:val="0"/>
          <w:numId w:val="23"/>
        </w:numPr>
        <w:spacing w:before="120" w:after="120"/>
        <w:rPr>
          <w:rFonts w:ascii="Arial" w:hAnsi="Arial" w:cs="Arial"/>
          <w:sz w:val="20"/>
          <w:szCs w:val="20"/>
        </w:rPr>
      </w:pPr>
      <w:r>
        <w:rPr>
          <w:rFonts w:ascii="Arial" w:hAnsi="Arial" w:cs="Arial"/>
          <w:sz w:val="20"/>
          <w:szCs w:val="20"/>
        </w:rPr>
        <w:t>[</w:t>
      </w:r>
      <w:r>
        <w:rPr>
          <w:rStyle w:val="normaltextrun"/>
          <w:rFonts w:ascii="Arial" w:hAnsi="Arial" w:cs="Arial"/>
          <w:color w:val="000000"/>
          <w:sz w:val="20"/>
          <w:szCs w:val="20"/>
          <w:shd w:val="clear" w:color="auto" w:fill="FFFFFF"/>
        </w:rPr>
        <w:t>S-463 Level Strong</w:t>
      </w:r>
      <w:r>
        <w:rPr>
          <w:rStyle w:val="normaltextrun"/>
          <w:rFonts w:ascii="Arial" w:hAnsi="Arial" w:cs="Arial"/>
          <w:color w:val="000000"/>
          <w:sz w:val="20"/>
          <w:szCs w:val="20"/>
          <w:shd w:val="clear" w:color="auto" w:fill="FFFFFF"/>
          <w:vertAlign w:val="superscript"/>
        </w:rPr>
        <w:t>™</w:t>
      </w:r>
      <w:r>
        <w:rPr>
          <w:rStyle w:val="normaltextrun"/>
          <w:rFonts w:ascii="Arial" w:hAnsi="Arial" w:cs="Arial"/>
          <w:color w:val="000000"/>
          <w:sz w:val="20"/>
          <w:szCs w:val="20"/>
          <w:shd w:val="clear" w:color="auto" w:fill="FFFFFF"/>
        </w:rPr>
        <w:t xml:space="preserve"> cement based self-leveling compound] [S-466 Patch Strong</w:t>
      </w:r>
      <w:r>
        <w:rPr>
          <w:rStyle w:val="normaltextrun"/>
          <w:rFonts w:ascii="Arial" w:hAnsi="Arial" w:cs="Arial"/>
          <w:color w:val="000000"/>
          <w:sz w:val="20"/>
          <w:szCs w:val="20"/>
          <w:shd w:val="clear" w:color="auto" w:fill="FFFFFF"/>
          <w:vertAlign w:val="superscript"/>
        </w:rPr>
        <w:t>™</w:t>
      </w:r>
      <w:r>
        <w:rPr>
          <w:rStyle w:val="normaltextrun"/>
          <w:rFonts w:ascii="Arial" w:hAnsi="Arial" w:cs="Arial"/>
          <w:color w:val="000000"/>
          <w:sz w:val="20"/>
          <w:szCs w:val="20"/>
          <w:shd w:val="clear" w:color="auto" w:fill="FFFFFF"/>
        </w:rPr>
        <w:t xml:space="preserve"> flexible patching and smoothing compound]</w:t>
      </w:r>
      <w:r>
        <w:rPr>
          <w:rStyle w:val="normaltextrun"/>
          <w:rFonts w:ascii="Arial" w:hAnsi="Arial" w:cs="Arial"/>
          <w:color w:val="000000"/>
          <w:shd w:val="clear" w:color="auto" w:fill="FFFFFF"/>
        </w:rPr>
        <w:t> </w:t>
      </w:r>
      <w:r>
        <w:rPr>
          <w:rStyle w:val="normaltextrun"/>
          <w:rFonts w:ascii="Arial" w:hAnsi="Arial" w:cs="Arial"/>
          <w:color w:val="000000"/>
          <w:sz w:val="20"/>
          <w:szCs w:val="20"/>
          <w:shd w:val="clear" w:color="auto" w:fill="FFFFFF"/>
        </w:rPr>
        <w:t>[S-464 Prime Strong</w:t>
      </w:r>
      <w:r>
        <w:rPr>
          <w:rStyle w:val="normaltextrun"/>
          <w:rFonts w:ascii="Arial" w:hAnsi="Arial" w:cs="Arial"/>
          <w:color w:val="000000"/>
          <w:sz w:val="20"/>
          <w:szCs w:val="20"/>
          <w:shd w:val="clear" w:color="auto" w:fill="FFFFFF"/>
          <w:vertAlign w:val="superscript"/>
        </w:rPr>
        <w:t>™</w:t>
      </w:r>
      <w:r>
        <w:rPr>
          <w:rStyle w:val="normaltextrun"/>
          <w:rFonts w:ascii="Arial" w:hAnsi="Arial" w:cs="Arial"/>
          <w:color w:val="000000"/>
          <w:sz w:val="20"/>
          <w:szCs w:val="20"/>
          <w:shd w:val="clear" w:color="auto" w:fill="FFFFFF"/>
        </w:rPr>
        <w:t xml:space="preserve"> acrylic primer for porous substrates] [S-465 NP Prime Strong</w:t>
      </w:r>
      <w:r>
        <w:rPr>
          <w:rStyle w:val="normaltextrun"/>
          <w:rFonts w:ascii="Arial" w:hAnsi="Arial" w:cs="Arial"/>
          <w:color w:val="000000"/>
          <w:sz w:val="20"/>
          <w:szCs w:val="20"/>
          <w:shd w:val="clear" w:color="auto" w:fill="FFFFFF"/>
          <w:vertAlign w:val="superscript"/>
        </w:rPr>
        <w:t>™</w:t>
      </w:r>
      <w:r>
        <w:rPr>
          <w:rStyle w:val="normaltextrun"/>
          <w:rFonts w:ascii="Arial" w:hAnsi="Arial" w:cs="Arial"/>
          <w:color w:val="000000"/>
          <w:sz w:val="20"/>
          <w:szCs w:val="20"/>
          <w:shd w:val="clear" w:color="auto" w:fill="FFFFFF"/>
        </w:rPr>
        <w:t xml:space="preserve"> epoxy primer for non-porous substrates]</w:t>
      </w:r>
      <w:r>
        <w:rPr>
          <w:rStyle w:val="normaltextrun"/>
          <w:rFonts w:ascii="Arial" w:hAnsi="Arial" w:cs="Arial"/>
          <w:color w:val="000000"/>
          <w:shd w:val="clear" w:color="auto" w:fill="FFFFFF"/>
        </w:rPr>
        <w:t> [</w:t>
      </w:r>
      <w:r>
        <w:rPr>
          <w:rStyle w:val="normaltextrun"/>
          <w:rFonts w:ascii="Arial" w:hAnsi="Arial" w:cs="Arial"/>
          <w:color w:val="000000"/>
          <w:sz w:val="20"/>
          <w:szCs w:val="20"/>
          <w:shd w:val="clear" w:color="auto" w:fill="FFFFFF"/>
        </w:rPr>
        <w:t>S-462 Seal Strong</w:t>
      </w:r>
      <w:r>
        <w:rPr>
          <w:rStyle w:val="normaltextrun"/>
          <w:rFonts w:ascii="Arial" w:hAnsi="Arial" w:cs="Arial"/>
          <w:color w:val="000000"/>
          <w:sz w:val="20"/>
          <w:szCs w:val="20"/>
          <w:shd w:val="clear" w:color="auto" w:fill="FFFFFF"/>
          <w:vertAlign w:val="superscript"/>
        </w:rPr>
        <w:t>™</w:t>
      </w:r>
      <w:r>
        <w:rPr>
          <w:rStyle w:val="normaltextrun"/>
          <w:rFonts w:ascii="Arial" w:hAnsi="Arial" w:cs="Arial"/>
          <w:color w:val="000000"/>
          <w:sz w:val="20"/>
          <w:szCs w:val="20"/>
          <w:shd w:val="clear" w:color="auto" w:fill="FFFFFF"/>
        </w:rPr>
        <w:t> two-part moisture mitigation system]</w:t>
      </w:r>
      <w:r>
        <w:rPr>
          <w:rStyle w:val="eop"/>
          <w:rFonts w:ascii="Arial" w:hAnsi="Arial" w:cs="Arial"/>
          <w:color w:val="000000"/>
          <w:sz w:val="20"/>
          <w:szCs w:val="20"/>
          <w:shd w:val="clear" w:color="auto" w:fill="FFFFFF"/>
        </w:rPr>
        <w:t> </w:t>
      </w:r>
    </w:p>
    <w:p w14:paraId="3FC1C685" w14:textId="2CE39BA0" w:rsidR="00514E8E" w:rsidRDefault="00514E8E" w:rsidP="00514E8E">
      <w:pPr>
        <w:numPr>
          <w:ilvl w:val="0"/>
          <w:numId w:val="23"/>
        </w:numPr>
        <w:spacing w:before="120" w:after="120"/>
        <w:rPr>
          <w:rFonts w:ascii="Arial" w:hAnsi="Arial" w:cs="Arial"/>
          <w:sz w:val="20"/>
          <w:szCs w:val="20"/>
        </w:rPr>
      </w:pPr>
      <w:r w:rsidRPr="473E3868">
        <w:rPr>
          <w:rFonts w:ascii="Arial" w:hAnsi="Arial" w:cs="Arial"/>
          <w:sz w:val="20"/>
          <w:szCs w:val="20"/>
        </w:rPr>
        <w:t xml:space="preserve">The installation of an </w:t>
      </w:r>
      <w:r w:rsidR="00B91545" w:rsidRPr="473E3868">
        <w:rPr>
          <w:rFonts w:ascii="Arial" w:hAnsi="Arial" w:cs="Arial"/>
          <w:sz w:val="20"/>
          <w:szCs w:val="20"/>
        </w:rPr>
        <w:t>AHF Contract flooring</w:t>
      </w:r>
      <w:r w:rsidRPr="473E3868">
        <w:rPr>
          <w:rFonts w:ascii="Arial" w:hAnsi="Arial" w:cs="Arial"/>
          <w:sz w:val="20"/>
          <w:szCs w:val="20"/>
        </w:rPr>
        <w:t xml:space="preserve"> product along with the recommended </w:t>
      </w:r>
      <w:r w:rsidR="00B91545" w:rsidRPr="473E3868">
        <w:rPr>
          <w:rFonts w:ascii="Arial" w:hAnsi="Arial" w:cs="Arial"/>
          <w:sz w:val="20"/>
          <w:szCs w:val="20"/>
        </w:rPr>
        <w:t>AHF Contract flooring</w:t>
      </w:r>
      <w:r w:rsidRPr="473E3868">
        <w:rPr>
          <w:rFonts w:ascii="Arial" w:hAnsi="Arial" w:cs="Arial"/>
          <w:sz w:val="20"/>
          <w:szCs w:val="20"/>
        </w:rPr>
        <w:t xml:space="preserve"> adhesive, as well as any one of the </w:t>
      </w:r>
      <w:r w:rsidR="00B91545" w:rsidRPr="473E3868">
        <w:rPr>
          <w:rFonts w:ascii="Arial" w:hAnsi="Arial" w:cs="Arial"/>
          <w:sz w:val="20"/>
          <w:szCs w:val="20"/>
        </w:rPr>
        <w:t xml:space="preserve">Armstrong Flooring </w:t>
      </w:r>
      <w:r w:rsidRPr="473E3868">
        <w:rPr>
          <w:rFonts w:ascii="Arial" w:hAnsi="Arial" w:cs="Arial"/>
          <w:sz w:val="20"/>
          <w:szCs w:val="20"/>
        </w:rPr>
        <w:t>Strong System subfloor preparation products listed above, provides 10 additional years of limited warranty coverage</w:t>
      </w:r>
      <w:r w:rsidR="4063FD93" w:rsidRPr="473E3868">
        <w:rPr>
          <w:rFonts w:ascii="Arial" w:hAnsi="Arial" w:cs="Arial"/>
          <w:sz w:val="20"/>
          <w:szCs w:val="20"/>
        </w:rPr>
        <w:t xml:space="preserve">. </w:t>
      </w:r>
      <w:r w:rsidRPr="473E3868">
        <w:rPr>
          <w:rFonts w:ascii="Arial" w:hAnsi="Arial" w:cs="Arial"/>
          <w:sz w:val="20"/>
          <w:szCs w:val="20"/>
        </w:rPr>
        <w:t>The Strong System limited warranty covers the installation integrity for the length of the flooring product warranty plus 10 years</w:t>
      </w:r>
      <w:r w:rsidR="48C755A8" w:rsidRPr="473E3868">
        <w:rPr>
          <w:rFonts w:ascii="Arial" w:hAnsi="Arial" w:cs="Arial"/>
          <w:sz w:val="20"/>
          <w:szCs w:val="20"/>
        </w:rPr>
        <w:t xml:space="preserve">. </w:t>
      </w:r>
      <w:r w:rsidRPr="473E3868">
        <w:rPr>
          <w:rFonts w:ascii="Arial" w:hAnsi="Arial" w:cs="Arial"/>
          <w:sz w:val="20"/>
          <w:szCs w:val="20"/>
        </w:rPr>
        <w:t xml:space="preserve">To qualify for the Strong System Warranty, any subfloor preparation product needed for an installation must be an </w:t>
      </w:r>
      <w:proofErr w:type="spellStart"/>
      <w:r w:rsidRPr="473E3868">
        <w:rPr>
          <w:rFonts w:ascii="Arial" w:hAnsi="Arial" w:cs="Arial"/>
          <w:sz w:val="20"/>
          <w:szCs w:val="20"/>
        </w:rPr>
        <w:t>ArmstrongFlooring</w:t>
      </w:r>
      <w:proofErr w:type="spellEnd"/>
      <w:r w:rsidR="00B91545" w:rsidRPr="473E3868">
        <w:rPr>
          <w:rFonts w:ascii="Arial" w:hAnsi="Arial" w:cs="Arial"/>
          <w:sz w:val="20"/>
          <w:szCs w:val="20"/>
        </w:rPr>
        <w:t xml:space="preserve">/AHF Contract </w:t>
      </w:r>
      <w:r w:rsidRPr="473E3868">
        <w:rPr>
          <w:rFonts w:ascii="Arial" w:hAnsi="Arial" w:cs="Arial"/>
          <w:sz w:val="20"/>
          <w:szCs w:val="20"/>
        </w:rPr>
        <w:t>product.</w:t>
      </w:r>
    </w:p>
    <w:p w14:paraId="07E9C359" w14:textId="65083B10" w:rsidR="00514E8E" w:rsidRDefault="00514E8E" w:rsidP="00514E8E">
      <w:pPr>
        <w:numPr>
          <w:ilvl w:val="0"/>
          <w:numId w:val="23"/>
        </w:numPr>
        <w:spacing w:before="120" w:after="120"/>
        <w:rPr>
          <w:rFonts w:ascii="Arial" w:hAnsi="Arial" w:cs="Arial"/>
          <w:sz w:val="20"/>
          <w:szCs w:val="20"/>
        </w:rPr>
      </w:pPr>
      <w:bookmarkStart w:id="11" w:name="_Int_ioLefj51"/>
      <w:r w:rsidRPr="473E3868">
        <w:rPr>
          <w:rFonts w:ascii="Arial" w:hAnsi="Arial" w:cs="Arial"/>
          <w:sz w:val="20"/>
          <w:szCs w:val="20"/>
        </w:rPr>
        <w:t xml:space="preserve">For the System Limited Warranty to be valid, this product is required to be installed using the appropriate </w:t>
      </w:r>
      <w:r w:rsidR="00B91545" w:rsidRPr="473E3868">
        <w:rPr>
          <w:rFonts w:ascii="Arial" w:hAnsi="Arial" w:cs="Arial"/>
          <w:sz w:val="20"/>
          <w:szCs w:val="20"/>
        </w:rPr>
        <w:t>AHF Products</w:t>
      </w:r>
      <w:r w:rsidRPr="473E3868">
        <w:rPr>
          <w:rFonts w:ascii="Arial" w:hAnsi="Arial" w:cs="Arial"/>
          <w:sz w:val="20"/>
          <w:szCs w:val="20"/>
        </w:rPr>
        <w:t xml:space="preserve"> Guaranteed Installation System.</w:t>
      </w:r>
      <w:bookmarkEnd w:id="11"/>
      <w:r w:rsidRPr="473E3868">
        <w:rPr>
          <w:rFonts w:ascii="Arial" w:hAnsi="Arial" w:cs="Arial"/>
          <w:sz w:val="20"/>
          <w:szCs w:val="20"/>
        </w:rPr>
        <w:t xml:space="preserve">  Product installed not using the specific instructions from the Guaranteed Installation System will void the warranty.</w:t>
      </w:r>
    </w:p>
    <w:p w14:paraId="2DF7D771" w14:textId="1F770456" w:rsidR="00514E8E" w:rsidRPr="003D12DE" w:rsidRDefault="00514E8E" w:rsidP="00514E8E">
      <w:pPr>
        <w:pStyle w:val="ListParagraph"/>
        <w:numPr>
          <w:ilvl w:val="0"/>
          <w:numId w:val="23"/>
        </w:numPr>
        <w:spacing w:before="120" w:after="120"/>
        <w:ind w:left="792"/>
        <w:rPr>
          <w:sz w:val="20"/>
          <w:szCs w:val="20"/>
        </w:rPr>
      </w:pPr>
      <w:r>
        <w:rPr>
          <w:rFonts w:ascii="Arial" w:hAnsi="Arial" w:cs="Arial"/>
          <w:sz w:val="20"/>
          <w:szCs w:val="20"/>
        </w:rPr>
        <w:t xml:space="preserve">When Armstrong Flooring Strong System subfloor preparation products are used with other manufacturers’ floor coverings, adhesives, or other subfloor preparation products, </w:t>
      </w:r>
      <w:r w:rsidR="00B91545">
        <w:rPr>
          <w:rFonts w:ascii="Arial" w:hAnsi="Arial" w:cs="Arial"/>
          <w:sz w:val="20"/>
          <w:szCs w:val="20"/>
        </w:rPr>
        <w:t>AHF Products</w:t>
      </w:r>
      <w:r>
        <w:rPr>
          <w:rFonts w:ascii="Arial" w:hAnsi="Arial" w:cs="Arial"/>
          <w:sz w:val="20"/>
          <w:szCs w:val="20"/>
        </w:rPr>
        <w:t xml:space="preserve"> warrants our products to be free from manufacturing defects from the date of purchase through the limited warranty period of 20 years.</w:t>
      </w:r>
    </w:p>
    <w:p w14:paraId="1810E70A" w14:textId="77777777" w:rsidR="00514E8E" w:rsidRPr="00DE07DF" w:rsidRDefault="00514E8E" w:rsidP="00514E8E">
      <w:pPr>
        <w:pStyle w:val="Heading3"/>
        <w:rPr>
          <w:sz w:val="20"/>
          <w:szCs w:val="20"/>
        </w:rPr>
      </w:pPr>
      <w:r w:rsidRPr="00DE07DF">
        <w:rPr>
          <w:sz w:val="20"/>
          <w:szCs w:val="20"/>
        </w:rPr>
        <w:t>1.</w:t>
      </w:r>
      <w:r>
        <w:rPr>
          <w:sz w:val="20"/>
          <w:szCs w:val="20"/>
        </w:rPr>
        <w:t>10</w:t>
      </w:r>
      <w:r w:rsidRPr="00DE07DF">
        <w:rPr>
          <w:sz w:val="20"/>
          <w:szCs w:val="20"/>
        </w:rPr>
        <w:t xml:space="preserve"> MAINTENANCE</w:t>
      </w:r>
    </w:p>
    <w:p w14:paraId="5B7C2E11" w14:textId="323B532B" w:rsidR="00514E8E" w:rsidRPr="00DE07DF" w:rsidRDefault="00514E8E" w:rsidP="473E3868">
      <w:pPr>
        <w:numPr>
          <w:ilvl w:val="0"/>
          <w:numId w:val="5"/>
        </w:numPr>
        <w:spacing w:before="100" w:beforeAutospacing="1" w:after="100" w:afterAutospacing="1"/>
        <w:rPr>
          <w:rFonts w:ascii="Arial" w:hAnsi="Arial" w:cs="Arial"/>
          <w:color w:val="000000"/>
          <w:sz w:val="20"/>
          <w:szCs w:val="20"/>
        </w:rPr>
      </w:pPr>
      <w:r w:rsidRPr="473E3868">
        <w:rPr>
          <w:rFonts w:ascii="Arial" w:hAnsi="Arial" w:cs="Arial"/>
          <w:color w:val="000000" w:themeColor="text1"/>
          <w:sz w:val="20"/>
          <w:szCs w:val="20"/>
        </w:rPr>
        <w:t xml:space="preserve">Extra Materials: Deliver extra materials to Owner. Furnish extra materials from </w:t>
      </w:r>
      <w:r w:rsidR="37CFCF47" w:rsidRPr="473E3868">
        <w:rPr>
          <w:rFonts w:ascii="Arial" w:hAnsi="Arial" w:cs="Arial"/>
          <w:color w:val="000000" w:themeColor="text1"/>
          <w:sz w:val="20"/>
          <w:szCs w:val="20"/>
        </w:rPr>
        <w:t>the same</w:t>
      </w:r>
      <w:r w:rsidRPr="473E3868">
        <w:rPr>
          <w:rFonts w:ascii="Arial" w:hAnsi="Arial" w:cs="Arial"/>
          <w:color w:val="000000" w:themeColor="text1"/>
          <w:sz w:val="20"/>
          <w:szCs w:val="20"/>
        </w:rPr>
        <w:t xml:space="preserve"> production run as products installed. Packaged with protective covering for storage and identified with appropriate labels.</w:t>
      </w:r>
    </w:p>
    <w:p w14:paraId="46002E4C" w14:textId="77777777" w:rsidR="00514E8E" w:rsidRPr="00D82DEB" w:rsidRDefault="00514E8E" w:rsidP="00514E8E">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82DEB">
        <w:rPr>
          <w:rFonts w:ascii="Arial" w:hAnsi="Arial" w:cs="Arial"/>
          <w:b/>
          <w:sz w:val="20"/>
          <w:szCs w:val="20"/>
          <w:u w:val="single"/>
        </w:rPr>
        <w:t xml:space="preserve">Specifier Note: </w:t>
      </w:r>
      <w:r w:rsidRPr="00D82DEB">
        <w:rPr>
          <w:rFonts w:ascii="Arial" w:hAnsi="Arial" w:cs="Arial"/>
          <w:sz w:val="20"/>
          <w:szCs w:val="20"/>
        </w:rPr>
        <w:t>Revise paragraph below specifying size and percentage as required for project.</w:t>
      </w:r>
    </w:p>
    <w:p w14:paraId="0FFCF793" w14:textId="77777777" w:rsidR="00514E8E" w:rsidRPr="00DE07DF" w:rsidRDefault="00514E8E" w:rsidP="00514E8E">
      <w:pPr>
        <w:numPr>
          <w:ilvl w:val="3"/>
          <w:numId w:val="10"/>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Quantity: Furnish quantity of flooring units equal to 5% of amount installed.</w:t>
      </w:r>
    </w:p>
    <w:p w14:paraId="76B26D55" w14:textId="52BA7B3A" w:rsidR="00514E8E" w:rsidRPr="00EA1D1B" w:rsidRDefault="00514E8E" w:rsidP="473E3868">
      <w:pPr>
        <w:numPr>
          <w:ilvl w:val="3"/>
          <w:numId w:val="10"/>
        </w:numPr>
        <w:spacing w:before="100" w:beforeAutospacing="1" w:after="100" w:afterAutospacing="1"/>
        <w:rPr>
          <w:sz w:val="20"/>
          <w:szCs w:val="20"/>
        </w:rPr>
      </w:pPr>
      <w:r w:rsidRPr="473E3868">
        <w:rPr>
          <w:rFonts w:ascii="Arial" w:hAnsi="Arial" w:cs="Arial"/>
          <w:color w:val="000000" w:themeColor="text1"/>
          <w:sz w:val="20"/>
          <w:szCs w:val="20"/>
        </w:rPr>
        <w:t xml:space="preserve">Delivery, Storage and Protection: Comply with Owner’s requirements for delivery, </w:t>
      </w:r>
      <w:r w:rsidR="2EA6195F" w:rsidRPr="473E3868">
        <w:rPr>
          <w:rFonts w:ascii="Arial" w:hAnsi="Arial" w:cs="Arial"/>
          <w:color w:val="000000" w:themeColor="text1"/>
          <w:sz w:val="20"/>
          <w:szCs w:val="20"/>
        </w:rPr>
        <w:t>storage,</w:t>
      </w:r>
      <w:r w:rsidRPr="473E3868">
        <w:rPr>
          <w:rFonts w:ascii="Arial" w:hAnsi="Arial" w:cs="Arial"/>
          <w:color w:val="000000" w:themeColor="text1"/>
          <w:sz w:val="20"/>
          <w:szCs w:val="20"/>
        </w:rPr>
        <w:t xml:space="preserve"> and protection of extra material.</w:t>
      </w:r>
    </w:p>
    <w:p w14:paraId="36195927" w14:textId="77777777" w:rsidR="00514E8E" w:rsidRPr="003D12DE" w:rsidRDefault="00514E8E" w:rsidP="00514E8E">
      <w:pPr>
        <w:spacing w:before="100" w:beforeAutospacing="1" w:after="100" w:afterAutospacing="1"/>
        <w:rPr>
          <w:rFonts w:ascii="Arial" w:hAnsi="Arial" w:cs="Arial"/>
          <w:b/>
          <w:bCs/>
          <w:sz w:val="20"/>
          <w:szCs w:val="20"/>
        </w:rPr>
      </w:pPr>
      <w:r w:rsidRPr="003D12DE">
        <w:rPr>
          <w:rFonts w:ascii="Arial" w:hAnsi="Arial" w:cs="Arial"/>
          <w:b/>
          <w:bCs/>
          <w:sz w:val="20"/>
          <w:szCs w:val="20"/>
        </w:rPr>
        <w:t xml:space="preserve">PART 2 </w:t>
      </w:r>
      <w:r>
        <w:rPr>
          <w:rFonts w:ascii="Arial" w:hAnsi="Arial" w:cs="Arial"/>
          <w:b/>
          <w:bCs/>
          <w:sz w:val="20"/>
          <w:szCs w:val="20"/>
        </w:rPr>
        <w:t>–</w:t>
      </w:r>
      <w:r w:rsidRPr="003D12DE">
        <w:rPr>
          <w:rFonts w:ascii="Arial" w:hAnsi="Arial" w:cs="Arial"/>
          <w:b/>
          <w:bCs/>
          <w:sz w:val="20"/>
          <w:szCs w:val="20"/>
        </w:rPr>
        <w:t xml:space="preserve"> PRODUCTS </w:t>
      </w:r>
    </w:p>
    <w:p w14:paraId="057E1001" w14:textId="77777777" w:rsidR="00514E8E" w:rsidRPr="00DE07DF" w:rsidRDefault="00514E8E" w:rsidP="00514E8E">
      <w:pPr>
        <w:pStyle w:val="Heading3"/>
        <w:rPr>
          <w:sz w:val="20"/>
          <w:szCs w:val="20"/>
        </w:rPr>
      </w:pPr>
      <w:r w:rsidRPr="00DE07DF">
        <w:rPr>
          <w:sz w:val="20"/>
          <w:szCs w:val="20"/>
        </w:rPr>
        <w:t>2.01 MANUFACTURER</w:t>
      </w:r>
    </w:p>
    <w:p w14:paraId="503899E1" w14:textId="77777777" w:rsidR="00514E8E" w:rsidRPr="00DE07DF" w:rsidRDefault="00514E8E" w:rsidP="00514E8E">
      <w:pPr>
        <w:pStyle w:val="Heading3"/>
        <w:ind w:left="720"/>
        <w:rPr>
          <w:b w:val="0"/>
          <w:sz w:val="20"/>
          <w:szCs w:val="20"/>
        </w:rPr>
      </w:pPr>
      <w:r w:rsidRPr="00DE07DF">
        <w:rPr>
          <w:b w:val="0"/>
          <w:sz w:val="20"/>
          <w:szCs w:val="20"/>
        </w:rPr>
        <w:t xml:space="preserve">A. </w:t>
      </w:r>
      <w:r>
        <w:rPr>
          <w:b w:val="0"/>
          <w:sz w:val="20"/>
          <w:szCs w:val="20"/>
        </w:rPr>
        <w:t>Resilient tile</w:t>
      </w:r>
      <w:r w:rsidRPr="00DE07DF">
        <w:rPr>
          <w:b w:val="0"/>
          <w:sz w:val="20"/>
          <w:szCs w:val="20"/>
        </w:rPr>
        <w:t xml:space="preserve"> flooring, wall base, adhesives and </w:t>
      </w:r>
      <w:r w:rsidRPr="00451D5A">
        <w:rPr>
          <w:b w:val="0"/>
          <w:sz w:val="20"/>
          <w:szCs w:val="20"/>
        </w:rPr>
        <w:t>subfloor preparation products and accessories</w:t>
      </w:r>
      <w:r w:rsidRPr="00DE07DF">
        <w:rPr>
          <w:b w:val="0"/>
          <w:sz w:val="20"/>
          <w:szCs w:val="20"/>
        </w:rPr>
        <w:t>:</w:t>
      </w:r>
    </w:p>
    <w:p w14:paraId="26742A53" w14:textId="09FC67CD" w:rsidR="00514E8E" w:rsidRPr="00B91545" w:rsidRDefault="00514E8E" w:rsidP="00514E8E">
      <w:pPr>
        <w:pStyle w:val="ListParagraph"/>
        <w:numPr>
          <w:ilvl w:val="0"/>
          <w:numId w:val="21"/>
        </w:numPr>
        <w:spacing w:before="100" w:beforeAutospacing="1" w:after="100" w:afterAutospacing="1"/>
        <w:rPr>
          <w:rFonts w:ascii="Arial" w:hAnsi="Arial" w:cs="Arial"/>
          <w:color w:val="000000"/>
          <w:sz w:val="20"/>
          <w:szCs w:val="20"/>
        </w:rPr>
      </w:pPr>
      <w:r w:rsidRPr="003D12DE">
        <w:rPr>
          <w:rFonts w:ascii="Arial" w:hAnsi="Arial" w:cs="Arial"/>
          <w:color w:val="000000"/>
          <w:sz w:val="20"/>
          <w:szCs w:val="20"/>
        </w:rPr>
        <w:t xml:space="preserve">AHF Products, </w:t>
      </w:r>
      <w:r w:rsidRPr="00CE449F">
        <w:rPr>
          <w:rStyle w:val="normaltextrun"/>
          <w:rFonts w:ascii="Arial" w:hAnsi="Arial" w:cs="Arial"/>
          <w:color w:val="000000"/>
          <w:sz w:val="20"/>
          <w:szCs w:val="20"/>
          <w:shd w:val="clear" w:color="auto" w:fill="FFFFFF"/>
        </w:rPr>
        <w:t xml:space="preserve">3840 </w:t>
      </w:r>
      <w:proofErr w:type="spellStart"/>
      <w:r w:rsidRPr="00CE449F">
        <w:rPr>
          <w:rStyle w:val="normaltextrun"/>
          <w:rFonts w:ascii="Arial" w:hAnsi="Arial" w:cs="Arial"/>
          <w:color w:val="000000"/>
          <w:sz w:val="20"/>
          <w:szCs w:val="20"/>
          <w:shd w:val="clear" w:color="auto" w:fill="FFFFFF"/>
        </w:rPr>
        <w:t>Hempland</w:t>
      </w:r>
      <w:proofErr w:type="spellEnd"/>
      <w:r w:rsidRPr="00CE449F">
        <w:rPr>
          <w:rStyle w:val="normaltextrun"/>
          <w:rFonts w:ascii="Arial" w:hAnsi="Arial" w:cs="Arial"/>
          <w:color w:val="000000"/>
          <w:sz w:val="20"/>
          <w:szCs w:val="20"/>
          <w:shd w:val="clear" w:color="auto" w:fill="FFFFFF"/>
        </w:rPr>
        <w:t xml:space="preserve"> Road, Mountville, PA  17554</w:t>
      </w:r>
      <w:r w:rsidRPr="003D12DE">
        <w:rPr>
          <w:rFonts w:ascii="Arial" w:hAnsi="Arial" w:cs="Arial"/>
          <w:color w:val="000000"/>
          <w:sz w:val="20"/>
          <w:szCs w:val="20"/>
        </w:rPr>
        <w:t xml:space="preserve">, </w:t>
      </w:r>
      <w:hyperlink r:id="rId12" w:history="1">
        <w:r w:rsidR="00B91545" w:rsidRPr="00CA4F8E">
          <w:rPr>
            <w:rStyle w:val="Hyperlink"/>
            <w:rFonts w:ascii="Times New Roman" w:hAnsi="Times New Roman" w:cs="Times New Roman"/>
          </w:rPr>
          <w:t>www.ahfcontact.com</w:t>
        </w:r>
      </w:hyperlink>
    </w:p>
    <w:p w14:paraId="2175BAC9" w14:textId="77777777" w:rsidR="00B91545" w:rsidRPr="003D12DE" w:rsidRDefault="00B91545" w:rsidP="00B91545">
      <w:pPr>
        <w:pStyle w:val="ListParagraph"/>
        <w:spacing w:before="100" w:beforeAutospacing="1" w:after="100" w:afterAutospacing="1"/>
        <w:ind w:left="1800"/>
        <w:rPr>
          <w:rFonts w:ascii="Arial" w:hAnsi="Arial" w:cs="Arial"/>
          <w:color w:val="000000"/>
          <w:sz w:val="20"/>
          <w:szCs w:val="20"/>
        </w:rPr>
      </w:pPr>
    </w:p>
    <w:p w14:paraId="518886F8" w14:textId="77777777" w:rsidR="00514E8E" w:rsidRDefault="00514E8E" w:rsidP="00514E8E">
      <w:pPr>
        <w:pStyle w:val="ListParagraph"/>
        <w:numPr>
          <w:ilvl w:val="0"/>
          <w:numId w:val="21"/>
        </w:numPr>
      </w:pPr>
      <w:r w:rsidRPr="00CE449F">
        <w:t>Manufacturer must have a headquarters in the United States of America</w:t>
      </w:r>
    </w:p>
    <w:p w14:paraId="7DAEC99B" w14:textId="77777777" w:rsidR="00514E8E" w:rsidRDefault="00514E8E" w:rsidP="00514E8E"/>
    <w:p w14:paraId="357946A1" w14:textId="77777777" w:rsidR="00514E8E" w:rsidRPr="00CE449F" w:rsidRDefault="00514E8E" w:rsidP="00514E8E"/>
    <w:p w14:paraId="08976A21" w14:textId="77777777" w:rsidR="00514E8E" w:rsidRPr="00FC36B8" w:rsidRDefault="00514E8E" w:rsidP="00514E8E">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b/>
          <w:sz w:val="20"/>
          <w:szCs w:val="20"/>
          <w:u w:val="single"/>
        </w:rPr>
      </w:pPr>
      <w:r w:rsidRPr="00E63E1A">
        <w:rPr>
          <w:rFonts w:ascii="Arial" w:hAnsi="Arial" w:cs="Arial"/>
          <w:b/>
          <w:sz w:val="20"/>
          <w:szCs w:val="20"/>
          <w:u w:val="single"/>
        </w:rPr>
        <w:t xml:space="preserve">Specifier Note: </w:t>
      </w:r>
      <w:r w:rsidRPr="00E63E1A">
        <w:rPr>
          <w:rFonts w:ascii="Arial" w:hAnsi="Arial" w:cs="Arial"/>
          <w:sz w:val="20"/>
          <w:szCs w:val="20"/>
        </w:rPr>
        <w:t xml:space="preserve">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legal and regulatory) and assignment of responsibility for determining </w:t>
      </w:r>
      <w:r>
        <w:rPr>
          <w:rFonts w:ascii="Arial" w:hAnsi="Arial" w:cs="Arial"/>
          <w:sz w:val="20"/>
          <w:szCs w:val="20"/>
        </w:rPr>
        <w:t>“</w:t>
      </w:r>
      <w:r w:rsidRPr="00E63E1A">
        <w:rPr>
          <w:rFonts w:ascii="Arial" w:hAnsi="Arial" w:cs="Arial"/>
          <w:sz w:val="20"/>
          <w:szCs w:val="20"/>
        </w:rPr>
        <w:t>or equal</w:t>
      </w:r>
      <w:r>
        <w:rPr>
          <w:rFonts w:ascii="Arial" w:hAnsi="Arial" w:cs="Arial"/>
          <w:sz w:val="20"/>
          <w:szCs w:val="20"/>
        </w:rPr>
        <w:t>”</w:t>
      </w:r>
      <w:r w:rsidRPr="00E63E1A">
        <w:rPr>
          <w:rFonts w:ascii="Arial" w:hAnsi="Arial" w:cs="Arial"/>
          <w:sz w:val="20"/>
          <w:szCs w:val="20"/>
        </w:rPr>
        <w:t xml:space="preserve"> products.</w:t>
      </w:r>
    </w:p>
    <w:p w14:paraId="33CF2D16" w14:textId="77777777" w:rsidR="00514E8E" w:rsidRDefault="00514E8E" w:rsidP="00514E8E">
      <w:pPr>
        <w:pStyle w:val="Heading3"/>
        <w:rPr>
          <w:sz w:val="20"/>
          <w:szCs w:val="20"/>
        </w:rPr>
      </w:pPr>
      <w:r w:rsidRPr="007A0FCD">
        <w:rPr>
          <w:sz w:val="20"/>
          <w:szCs w:val="20"/>
        </w:rPr>
        <w:t xml:space="preserve">2.02 RESILIENT </w:t>
      </w:r>
      <w:r>
        <w:rPr>
          <w:sz w:val="20"/>
          <w:szCs w:val="20"/>
        </w:rPr>
        <w:t xml:space="preserve">TILE </w:t>
      </w:r>
      <w:r w:rsidRPr="007A0FCD">
        <w:rPr>
          <w:sz w:val="20"/>
          <w:szCs w:val="20"/>
        </w:rPr>
        <w:t xml:space="preserve">FLOORING MATERIALS </w:t>
      </w:r>
    </w:p>
    <w:p w14:paraId="2E016834" w14:textId="079024FF" w:rsidR="00514E8E" w:rsidRPr="00F74DFF" w:rsidRDefault="00514E8E" w:rsidP="00514E8E">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E63E1A">
        <w:rPr>
          <w:rFonts w:ascii="Arial" w:hAnsi="Arial" w:cs="Arial"/>
          <w:b/>
          <w:sz w:val="20"/>
          <w:szCs w:val="20"/>
          <w:u w:val="single"/>
        </w:rPr>
        <w:t>Specifier Note:</w:t>
      </w:r>
      <w:r w:rsidRPr="00E63E1A">
        <w:rPr>
          <w:rFonts w:ascii="Arial" w:hAnsi="Arial" w:cs="Arial"/>
          <w:sz w:val="20"/>
          <w:szCs w:val="20"/>
        </w:rPr>
        <w:t xml:space="preserve">  For a product specification snapshot which includes product structures, packaging information and color choices, visit</w:t>
      </w:r>
      <w:r>
        <w:rPr>
          <w:rFonts w:ascii="Arial" w:hAnsi="Arial" w:cs="Arial"/>
          <w:color w:val="FF0000"/>
          <w:sz w:val="20"/>
          <w:szCs w:val="20"/>
        </w:rPr>
        <w:t xml:space="preserve"> </w:t>
      </w:r>
      <w:r w:rsidR="00B91545">
        <w:t>www.ahfcontract.com</w:t>
      </w:r>
    </w:p>
    <w:p w14:paraId="07076A1C" w14:textId="3CD70589" w:rsidR="00514E8E" w:rsidRPr="00AB11FB" w:rsidRDefault="00514E8E" w:rsidP="00514E8E">
      <w:pPr>
        <w:numPr>
          <w:ilvl w:val="0"/>
          <w:numId w:val="20"/>
        </w:numPr>
        <w:spacing w:before="100" w:beforeAutospacing="1" w:after="100" w:afterAutospacing="1"/>
        <w:rPr>
          <w:rFonts w:ascii="Arial" w:hAnsi="Arial" w:cs="Arial"/>
          <w:color w:val="000000"/>
          <w:sz w:val="20"/>
          <w:szCs w:val="20"/>
        </w:rPr>
      </w:pPr>
      <w:r>
        <w:rPr>
          <w:rFonts w:ascii="Arial" w:hAnsi="Arial" w:cs="Arial"/>
          <w:bCs/>
          <w:color w:val="000000"/>
          <w:sz w:val="20"/>
          <w:szCs w:val="20"/>
        </w:rPr>
        <w:t>Provide Luxury Vinyl Tile: [</w:t>
      </w:r>
      <w:r w:rsidR="00B91545">
        <w:rPr>
          <w:rFonts w:ascii="Arial" w:hAnsi="Arial" w:cs="Arial"/>
          <w:color w:val="000000"/>
          <w:sz w:val="20"/>
          <w:szCs w:val="14"/>
        </w:rPr>
        <w:t>Nod to Nature luxury vinyl flooring</w:t>
      </w:r>
      <w:r>
        <w:rPr>
          <w:rFonts w:ascii="Arial" w:hAnsi="Arial" w:cs="Arial"/>
          <w:color w:val="000000"/>
          <w:sz w:val="20"/>
          <w:szCs w:val="14"/>
        </w:rPr>
        <w:t>]</w:t>
      </w:r>
      <w:r w:rsidRPr="009F1E71">
        <w:rPr>
          <w:rFonts w:ascii="Arial" w:hAnsi="Arial" w:cs="Arial"/>
          <w:bCs/>
          <w:color w:val="000000"/>
          <w:sz w:val="20"/>
          <w:szCs w:val="20"/>
        </w:rPr>
        <w:t xml:space="preserve"> manufactured by A</w:t>
      </w:r>
      <w:r>
        <w:rPr>
          <w:rFonts w:ascii="Arial" w:hAnsi="Arial" w:cs="Arial"/>
          <w:bCs/>
          <w:color w:val="000000"/>
          <w:sz w:val="20"/>
          <w:szCs w:val="20"/>
        </w:rPr>
        <w:t>HF Products.</w:t>
      </w:r>
    </w:p>
    <w:p w14:paraId="427E7822" w14:textId="3FFBE607" w:rsidR="00514E8E" w:rsidRDefault="00514E8E" w:rsidP="473E3868">
      <w:pPr>
        <w:numPr>
          <w:ilvl w:val="0"/>
          <w:numId w:val="6"/>
        </w:numPr>
        <w:tabs>
          <w:tab w:val="clear" w:pos="864"/>
          <w:tab w:val="num" w:pos="720"/>
        </w:tabs>
        <w:spacing w:before="100" w:beforeAutospacing="1" w:after="100" w:afterAutospacing="1"/>
        <w:ind w:left="1440"/>
        <w:rPr>
          <w:rFonts w:ascii="Arial" w:hAnsi="Arial" w:cs="Arial"/>
          <w:color w:val="000000"/>
          <w:sz w:val="20"/>
          <w:szCs w:val="20"/>
        </w:rPr>
      </w:pPr>
      <w:r w:rsidRPr="473E3868">
        <w:rPr>
          <w:rFonts w:ascii="Arial" w:hAnsi="Arial" w:cs="Arial"/>
          <w:sz w:val="20"/>
          <w:szCs w:val="20"/>
        </w:rPr>
        <w:t>Description</w:t>
      </w:r>
      <w:r w:rsidR="023E05A4" w:rsidRPr="473E3868">
        <w:rPr>
          <w:rFonts w:ascii="Arial" w:hAnsi="Arial" w:cs="Arial"/>
          <w:sz w:val="20"/>
          <w:szCs w:val="20"/>
        </w:rPr>
        <w:t>: A</w:t>
      </w:r>
      <w:r w:rsidRPr="473E3868">
        <w:rPr>
          <w:rFonts w:ascii="Arial" w:hAnsi="Arial" w:cs="Arial"/>
          <w:color w:val="000000" w:themeColor="text1"/>
          <w:sz w:val="20"/>
          <w:szCs w:val="20"/>
        </w:rPr>
        <w:t xml:space="preserve"> layered construction consisting of a tough, clear, rigid vinyl wear layer protecting a high-fidelity print layer on a solid vinyl backing</w:t>
      </w:r>
      <w:r w:rsidR="23D8ECA1" w:rsidRPr="473E3868">
        <w:rPr>
          <w:rFonts w:ascii="Arial" w:hAnsi="Arial" w:cs="Arial"/>
          <w:color w:val="000000" w:themeColor="text1"/>
          <w:sz w:val="20"/>
          <w:szCs w:val="20"/>
        </w:rPr>
        <w:t xml:space="preserve">. </w:t>
      </w:r>
      <w:r w:rsidRPr="473E3868">
        <w:rPr>
          <w:rFonts w:ascii="Arial" w:hAnsi="Arial" w:cs="Arial"/>
          <w:color w:val="000000" w:themeColor="text1"/>
          <w:sz w:val="20"/>
          <w:szCs w:val="20"/>
        </w:rPr>
        <w:t>Protected by a diamond-infused UV-cured polyurethane finish, the wear surface is embossed with different textures to enhance each of the printed visuals</w:t>
      </w:r>
      <w:r w:rsidR="35A2082D" w:rsidRPr="473E3868">
        <w:rPr>
          <w:rFonts w:ascii="Arial" w:hAnsi="Arial" w:cs="Arial"/>
          <w:color w:val="000000" w:themeColor="text1"/>
          <w:sz w:val="20"/>
          <w:szCs w:val="20"/>
        </w:rPr>
        <w:t xml:space="preserve">. </w:t>
      </w:r>
      <w:r w:rsidRPr="473E3868">
        <w:rPr>
          <w:rFonts w:ascii="Arial" w:hAnsi="Arial" w:cs="Arial"/>
          <w:color w:val="000000" w:themeColor="text1"/>
          <w:sz w:val="20"/>
          <w:szCs w:val="20"/>
        </w:rPr>
        <w:t>Colors are insoluble in water and resistant to cleaning agents and light.</w:t>
      </w:r>
    </w:p>
    <w:p w14:paraId="08D38087" w14:textId="77777777" w:rsidR="00514E8E" w:rsidRPr="00DB1561" w:rsidRDefault="00514E8E" w:rsidP="00514E8E">
      <w:pPr>
        <w:numPr>
          <w:ilvl w:val="0"/>
          <w:numId w:val="6"/>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 xml:space="preserve">Reference specification - </w:t>
      </w:r>
      <w:r w:rsidRPr="00011AFD">
        <w:rPr>
          <w:rFonts w:ascii="Arial" w:hAnsi="Arial" w:cs="Arial"/>
          <w:color w:val="000000"/>
          <w:sz w:val="20"/>
          <w:szCs w:val="20"/>
        </w:rPr>
        <w:t xml:space="preserve">ASTM F </w:t>
      </w:r>
      <w:r>
        <w:rPr>
          <w:rFonts w:ascii="Arial" w:hAnsi="Arial" w:cs="Arial"/>
          <w:color w:val="000000"/>
          <w:sz w:val="20"/>
          <w:szCs w:val="20"/>
        </w:rPr>
        <w:t>1700</w:t>
      </w:r>
      <w:r w:rsidRPr="00011AFD">
        <w:rPr>
          <w:rFonts w:ascii="Arial" w:hAnsi="Arial" w:cs="Arial"/>
          <w:color w:val="000000"/>
          <w:sz w:val="20"/>
          <w:szCs w:val="20"/>
        </w:rPr>
        <w:t xml:space="preserve">, “Standard Specification </w:t>
      </w:r>
      <w:r>
        <w:rPr>
          <w:rFonts w:ascii="Arial" w:hAnsi="Arial" w:cs="Arial"/>
          <w:color w:val="000000"/>
          <w:sz w:val="20"/>
          <w:szCs w:val="20"/>
        </w:rPr>
        <w:t>for Solid Vinyl Tile", Class III</w:t>
      </w:r>
      <w:r w:rsidRPr="00011AFD">
        <w:rPr>
          <w:rFonts w:ascii="Arial" w:hAnsi="Arial" w:cs="Arial"/>
          <w:color w:val="000000"/>
          <w:sz w:val="20"/>
          <w:szCs w:val="20"/>
        </w:rPr>
        <w:t>,</w:t>
      </w:r>
      <w:r>
        <w:rPr>
          <w:rFonts w:ascii="Arial" w:hAnsi="Arial" w:cs="Arial"/>
          <w:color w:val="000000"/>
          <w:sz w:val="20"/>
          <w:szCs w:val="20"/>
        </w:rPr>
        <w:t xml:space="preserve"> Type B – Embossed Surface. Meets requirements for size, squareness, thickness, thickness of wear layer, residual indentation, resistance to chemicals, resistance to light and resistance to heat.</w:t>
      </w:r>
    </w:p>
    <w:p w14:paraId="34F67C28" w14:textId="77777777" w:rsidR="00514E8E" w:rsidRPr="00DB1561" w:rsidRDefault="00514E8E" w:rsidP="00514E8E">
      <w:pPr>
        <w:numPr>
          <w:ilvl w:val="0"/>
          <w:numId w:val="6"/>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 xml:space="preserve">Pattern and </w:t>
      </w:r>
      <w:r w:rsidRPr="00DB1561">
        <w:rPr>
          <w:rFonts w:ascii="Arial" w:hAnsi="Arial" w:cs="Arial"/>
          <w:color w:val="000000"/>
          <w:sz w:val="20"/>
          <w:szCs w:val="20"/>
        </w:rPr>
        <w:t xml:space="preserve">Color: </w:t>
      </w:r>
      <w:r w:rsidRPr="009217C9">
        <w:rPr>
          <w:rFonts w:ascii="Arial" w:hAnsi="Arial" w:cs="Arial"/>
          <w:color w:val="000000"/>
          <w:sz w:val="20"/>
          <w:szCs w:val="20"/>
        </w:rPr>
        <w:t xml:space="preserve">in [%COLOR%] [color selected from the range currently available from </w:t>
      </w:r>
      <w:r>
        <w:rPr>
          <w:rFonts w:ascii="Arial" w:hAnsi="Arial" w:cs="Arial"/>
          <w:color w:val="000000"/>
          <w:sz w:val="20"/>
          <w:szCs w:val="20"/>
        </w:rPr>
        <w:t>AHF Products</w:t>
      </w:r>
      <w:r w:rsidRPr="009217C9">
        <w:rPr>
          <w:rFonts w:ascii="Arial" w:hAnsi="Arial" w:cs="Arial"/>
          <w:color w:val="000000"/>
          <w:sz w:val="20"/>
          <w:szCs w:val="20"/>
        </w:rPr>
        <w:t>.]</w:t>
      </w:r>
      <w:r w:rsidRPr="00DB1561">
        <w:rPr>
          <w:rFonts w:ascii="Arial" w:hAnsi="Arial" w:cs="Arial"/>
          <w:color w:val="000000"/>
          <w:sz w:val="20"/>
          <w:szCs w:val="20"/>
        </w:rPr>
        <w:t xml:space="preserve"> </w:t>
      </w:r>
    </w:p>
    <w:p w14:paraId="6F05DE73" w14:textId="77777777" w:rsidR="00514E8E" w:rsidRPr="00BA3A01" w:rsidRDefault="00514E8E" w:rsidP="00514E8E">
      <w:pPr>
        <w:numPr>
          <w:ilvl w:val="0"/>
          <w:numId w:val="6"/>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Size</w:t>
      </w:r>
      <w:r w:rsidRPr="00DB1561">
        <w:rPr>
          <w:rFonts w:ascii="Arial" w:hAnsi="Arial" w:cs="Arial"/>
          <w:color w:val="000000"/>
          <w:sz w:val="20"/>
          <w:szCs w:val="20"/>
        </w:rPr>
        <w:t xml:space="preserve">: </w:t>
      </w:r>
      <w:r w:rsidRPr="00BA3A01">
        <w:rPr>
          <w:rFonts w:ascii="Arial" w:hAnsi="Arial" w:cs="Arial"/>
          <w:color w:val="000000"/>
          <w:sz w:val="20"/>
          <w:szCs w:val="20"/>
        </w:rPr>
        <w:t>[</w:t>
      </w:r>
      <w:r>
        <w:rPr>
          <w:rFonts w:ascii="Arial" w:hAnsi="Arial" w:cs="Arial"/>
          <w:color w:val="000000"/>
          <w:sz w:val="20"/>
          <w:szCs w:val="20"/>
        </w:rPr>
        <w:t>6</w:t>
      </w:r>
      <w:r w:rsidRPr="00BA3A01">
        <w:rPr>
          <w:rFonts w:ascii="Arial" w:hAnsi="Arial" w:cs="Arial"/>
          <w:color w:val="000000"/>
          <w:sz w:val="20"/>
          <w:szCs w:val="20"/>
        </w:rPr>
        <w:t xml:space="preserve"> in. x </w:t>
      </w:r>
      <w:r>
        <w:rPr>
          <w:rFonts w:ascii="Arial" w:hAnsi="Arial" w:cs="Arial"/>
          <w:color w:val="000000"/>
          <w:sz w:val="20"/>
          <w:szCs w:val="20"/>
        </w:rPr>
        <w:t>36</w:t>
      </w:r>
      <w:r w:rsidRPr="00BA3A01">
        <w:rPr>
          <w:rFonts w:ascii="Arial" w:hAnsi="Arial" w:cs="Arial"/>
          <w:color w:val="000000"/>
          <w:sz w:val="20"/>
          <w:szCs w:val="20"/>
        </w:rPr>
        <w:t xml:space="preserve"> in. (</w:t>
      </w:r>
      <w:r>
        <w:rPr>
          <w:rFonts w:ascii="Arial" w:hAnsi="Arial" w:cs="Arial"/>
          <w:color w:val="000000"/>
          <w:sz w:val="20"/>
          <w:szCs w:val="20"/>
        </w:rPr>
        <w:t>152.4</w:t>
      </w:r>
      <w:r w:rsidRPr="00BA3A01">
        <w:rPr>
          <w:rFonts w:ascii="Arial" w:hAnsi="Arial" w:cs="Arial"/>
          <w:color w:val="000000"/>
          <w:sz w:val="20"/>
          <w:szCs w:val="20"/>
        </w:rPr>
        <w:t xml:space="preserve"> mm x </w:t>
      </w:r>
      <w:r>
        <w:rPr>
          <w:rFonts w:ascii="Arial" w:hAnsi="Arial" w:cs="Arial"/>
          <w:color w:val="000000"/>
          <w:sz w:val="20"/>
          <w:szCs w:val="20"/>
        </w:rPr>
        <w:t>914.4</w:t>
      </w:r>
      <w:r w:rsidRPr="00BA3A01">
        <w:rPr>
          <w:rFonts w:ascii="Arial" w:hAnsi="Arial" w:cs="Arial"/>
          <w:color w:val="000000"/>
          <w:sz w:val="20"/>
          <w:szCs w:val="20"/>
        </w:rPr>
        <w:t xml:space="preserve"> mm)] [</w:t>
      </w:r>
      <w:r>
        <w:rPr>
          <w:rFonts w:ascii="Arial" w:hAnsi="Arial" w:cs="Arial"/>
          <w:color w:val="000000"/>
          <w:sz w:val="20"/>
          <w:szCs w:val="20"/>
        </w:rPr>
        <w:t>6</w:t>
      </w:r>
      <w:r w:rsidRPr="00BA3A01">
        <w:rPr>
          <w:rFonts w:ascii="Arial" w:hAnsi="Arial" w:cs="Arial"/>
          <w:color w:val="000000"/>
          <w:sz w:val="20"/>
          <w:szCs w:val="20"/>
        </w:rPr>
        <w:t xml:space="preserve"> in. x </w:t>
      </w:r>
      <w:r>
        <w:rPr>
          <w:rFonts w:ascii="Arial" w:hAnsi="Arial" w:cs="Arial"/>
          <w:color w:val="000000"/>
          <w:sz w:val="20"/>
          <w:szCs w:val="20"/>
        </w:rPr>
        <w:t>48</w:t>
      </w:r>
      <w:r w:rsidRPr="00BA3A01">
        <w:rPr>
          <w:rFonts w:ascii="Arial" w:hAnsi="Arial" w:cs="Arial"/>
          <w:color w:val="000000"/>
          <w:sz w:val="20"/>
          <w:szCs w:val="20"/>
        </w:rPr>
        <w:t xml:space="preserve"> in. (</w:t>
      </w:r>
      <w:r>
        <w:rPr>
          <w:rFonts w:ascii="Arial" w:hAnsi="Arial" w:cs="Arial"/>
          <w:color w:val="000000"/>
          <w:sz w:val="20"/>
          <w:szCs w:val="20"/>
        </w:rPr>
        <w:t>152.4</w:t>
      </w:r>
      <w:r w:rsidRPr="00BA3A01">
        <w:rPr>
          <w:rFonts w:ascii="Arial" w:hAnsi="Arial" w:cs="Arial"/>
          <w:color w:val="000000"/>
          <w:sz w:val="20"/>
          <w:szCs w:val="20"/>
        </w:rPr>
        <w:t xml:space="preserve"> mm x </w:t>
      </w:r>
      <w:r>
        <w:rPr>
          <w:rFonts w:ascii="Arial" w:hAnsi="Arial" w:cs="Arial"/>
          <w:color w:val="000000"/>
          <w:sz w:val="20"/>
          <w:szCs w:val="20"/>
        </w:rPr>
        <w:t>1219.2mm</w:t>
      </w:r>
      <w:proofErr w:type="gramStart"/>
      <w:r>
        <w:rPr>
          <w:rFonts w:ascii="Arial" w:hAnsi="Arial" w:cs="Arial"/>
          <w:color w:val="000000"/>
          <w:sz w:val="20"/>
          <w:szCs w:val="20"/>
        </w:rPr>
        <w:t xml:space="preserve">)] </w:t>
      </w:r>
      <w:r w:rsidRPr="00BA3A01">
        <w:rPr>
          <w:rFonts w:ascii="Arial" w:hAnsi="Arial" w:cs="Arial"/>
          <w:color w:val="000000"/>
          <w:sz w:val="20"/>
          <w:szCs w:val="20"/>
          <w:lang w:val="de-DE"/>
        </w:rPr>
        <w:t xml:space="preserve"> </w:t>
      </w:r>
      <w:r>
        <w:rPr>
          <w:rFonts w:ascii="Arial" w:hAnsi="Arial" w:cs="Arial"/>
          <w:color w:val="000000"/>
          <w:sz w:val="20"/>
          <w:szCs w:val="20"/>
          <w:lang w:val="de-DE"/>
        </w:rPr>
        <w:t>[</w:t>
      </w:r>
      <w:proofErr w:type="gramEnd"/>
      <w:r>
        <w:rPr>
          <w:rFonts w:ascii="Arial" w:hAnsi="Arial" w:cs="Arial"/>
          <w:color w:val="000000"/>
          <w:sz w:val="20"/>
          <w:szCs w:val="20"/>
          <w:lang w:val="de-DE"/>
        </w:rPr>
        <w:t xml:space="preserve">9 </w:t>
      </w:r>
      <w:r w:rsidRPr="00BA3A01">
        <w:rPr>
          <w:rFonts w:ascii="Arial" w:hAnsi="Arial" w:cs="Arial"/>
          <w:color w:val="000000"/>
          <w:sz w:val="20"/>
          <w:szCs w:val="20"/>
          <w:lang w:val="de-DE"/>
        </w:rPr>
        <w:t xml:space="preserve">in. x </w:t>
      </w:r>
      <w:r>
        <w:rPr>
          <w:rFonts w:ascii="Arial" w:hAnsi="Arial" w:cs="Arial"/>
          <w:color w:val="000000"/>
          <w:sz w:val="20"/>
          <w:szCs w:val="20"/>
          <w:lang w:val="de-DE"/>
        </w:rPr>
        <w:t>48</w:t>
      </w:r>
      <w:r w:rsidRPr="00BA3A01">
        <w:rPr>
          <w:rFonts w:ascii="Arial" w:hAnsi="Arial" w:cs="Arial"/>
          <w:color w:val="000000"/>
          <w:sz w:val="20"/>
          <w:szCs w:val="20"/>
          <w:lang w:val="de-DE"/>
        </w:rPr>
        <w:t xml:space="preserve"> in. </w:t>
      </w:r>
      <w:r w:rsidRPr="00BA3A01">
        <w:rPr>
          <w:rFonts w:ascii="Arial" w:hAnsi="Arial" w:cs="Arial"/>
          <w:color w:val="000000"/>
          <w:sz w:val="20"/>
          <w:szCs w:val="20"/>
        </w:rPr>
        <w:t>(</w:t>
      </w:r>
      <w:r>
        <w:rPr>
          <w:rFonts w:ascii="Arial" w:hAnsi="Arial" w:cs="Arial"/>
          <w:color w:val="000000"/>
          <w:sz w:val="20"/>
          <w:szCs w:val="20"/>
        </w:rPr>
        <w:t>228.6</w:t>
      </w:r>
      <w:r w:rsidRPr="00BA3A01">
        <w:rPr>
          <w:rFonts w:ascii="Arial" w:hAnsi="Arial" w:cs="Arial"/>
          <w:color w:val="000000"/>
          <w:sz w:val="20"/>
          <w:szCs w:val="20"/>
        </w:rPr>
        <w:t xml:space="preserve"> mm x </w:t>
      </w:r>
      <w:r>
        <w:rPr>
          <w:rFonts w:ascii="Arial" w:hAnsi="Arial" w:cs="Arial"/>
          <w:color w:val="000000"/>
          <w:sz w:val="20"/>
          <w:szCs w:val="20"/>
        </w:rPr>
        <w:t>1219.2</w:t>
      </w:r>
      <w:r w:rsidRPr="00BA3A01">
        <w:rPr>
          <w:rFonts w:ascii="Arial" w:hAnsi="Arial" w:cs="Arial"/>
          <w:color w:val="000000"/>
          <w:sz w:val="20"/>
          <w:szCs w:val="20"/>
        </w:rPr>
        <w:t>mm)]</w:t>
      </w:r>
      <w:r>
        <w:rPr>
          <w:rFonts w:ascii="Arial" w:hAnsi="Arial" w:cs="Arial"/>
          <w:color w:val="000000"/>
          <w:sz w:val="20"/>
          <w:szCs w:val="20"/>
        </w:rPr>
        <w:t xml:space="preserve"> [12</w:t>
      </w:r>
      <w:r w:rsidRPr="00BA3A01">
        <w:rPr>
          <w:rFonts w:ascii="Arial" w:hAnsi="Arial" w:cs="Arial"/>
          <w:color w:val="000000"/>
          <w:sz w:val="20"/>
          <w:szCs w:val="20"/>
        </w:rPr>
        <w:t xml:space="preserve"> in. x </w:t>
      </w:r>
      <w:r>
        <w:rPr>
          <w:rFonts w:ascii="Arial" w:hAnsi="Arial" w:cs="Arial"/>
          <w:color w:val="000000"/>
          <w:sz w:val="20"/>
          <w:szCs w:val="20"/>
        </w:rPr>
        <w:t>24</w:t>
      </w:r>
      <w:r w:rsidRPr="00BA3A01">
        <w:rPr>
          <w:rFonts w:ascii="Arial" w:hAnsi="Arial" w:cs="Arial"/>
          <w:color w:val="000000"/>
          <w:sz w:val="20"/>
          <w:szCs w:val="20"/>
        </w:rPr>
        <w:t xml:space="preserve"> in. (</w:t>
      </w:r>
      <w:r>
        <w:rPr>
          <w:rFonts w:ascii="Arial" w:hAnsi="Arial" w:cs="Arial"/>
          <w:color w:val="000000"/>
          <w:sz w:val="20"/>
          <w:szCs w:val="20"/>
        </w:rPr>
        <w:t>304.8</w:t>
      </w:r>
      <w:r w:rsidRPr="00BA3A01">
        <w:rPr>
          <w:rFonts w:ascii="Arial" w:hAnsi="Arial" w:cs="Arial"/>
          <w:color w:val="000000"/>
          <w:sz w:val="20"/>
          <w:szCs w:val="20"/>
        </w:rPr>
        <w:t xml:space="preserve"> mm x </w:t>
      </w:r>
      <w:r>
        <w:rPr>
          <w:rFonts w:ascii="Arial" w:hAnsi="Arial" w:cs="Arial"/>
          <w:color w:val="000000"/>
          <w:sz w:val="20"/>
          <w:szCs w:val="20"/>
        </w:rPr>
        <w:t>609.6</w:t>
      </w:r>
      <w:r w:rsidRPr="00BA3A01">
        <w:rPr>
          <w:rFonts w:ascii="Arial" w:hAnsi="Arial" w:cs="Arial"/>
          <w:color w:val="000000"/>
          <w:sz w:val="20"/>
          <w:szCs w:val="20"/>
        </w:rPr>
        <w:t xml:space="preserve"> mm)]</w:t>
      </w:r>
      <w:r>
        <w:rPr>
          <w:rFonts w:ascii="Arial" w:hAnsi="Arial" w:cs="Arial"/>
          <w:color w:val="000000"/>
          <w:sz w:val="20"/>
          <w:szCs w:val="20"/>
        </w:rPr>
        <w:t xml:space="preserve"> [18 in x 18 in</w:t>
      </w:r>
      <w:r w:rsidRPr="00BA3A01">
        <w:rPr>
          <w:rFonts w:ascii="Arial" w:hAnsi="Arial" w:cs="Arial"/>
          <w:color w:val="000000"/>
          <w:sz w:val="20"/>
          <w:szCs w:val="20"/>
        </w:rPr>
        <w:t>.</w:t>
      </w:r>
      <w:r>
        <w:rPr>
          <w:rFonts w:ascii="Arial" w:hAnsi="Arial" w:cs="Arial"/>
          <w:color w:val="000000"/>
          <w:sz w:val="20"/>
          <w:szCs w:val="20"/>
        </w:rPr>
        <w:t xml:space="preserve"> (457.2 mm x 457.2 mm)] [18 in x 36 in (457.2 mm x 914.4 mm)]</w:t>
      </w:r>
    </w:p>
    <w:p w14:paraId="4F33CC66" w14:textId="77777777" w:rsidR="00514E8E" w:rsidRPr="00300BB3" w:rsidRDefault="00514E8E" w:rsidP="00514E8E">
      <w:pPr>
        <w:numPr>
          <w:ilvl w:val="0"/>
          <w:numId w:val="6"/>
        </w:numPr>
        <w:tabs>
          <w:tab w:val="clear" w:pos="864"/>
          <w:tab w:val="num" w:pos="720"/>
        </w:tabs>
        <w:spacing w:before="100" w:beforeAutospacing="1" w:after="100" w:afterAutospacing="1"/>
        <w:ind w:left="1440"/>
        <w:rPr>
          <w:rFonts w:ascii="Arial" w:hAnsi="Arial" w:cs="Arial"/>
          <w:color w:val="000000"/>
          <w:sz w:val="20"/>
          <w:szCs w:val="20"/>
        </w:rPr>
      </w:pPr>
      <w:r w:rsidRPr="00300BB3">
        <w:rPr>
          <w:rFonts w:ascii="Arial" w:hAnsi="Arial" w:cs="Arial"/>
          <w:color w:val="000000"/>
          <w:sz w:val="20"/>
          <w:szCs w:val="20"/>
        </w:rPr>
        <w:t>Wear layer thickness:  0.020 (0.5 mm)</w:t>
      </w:r>
    </w:p>
    <w:p w14:paraId="1135512E" w14:textId="77777777" w:rsidR="00514E8E" w:rsidRDefault="00514E8E" w:rsidP="00514E8E">
      <w:pPr>
        <w:numPr>
          <w:ilvl w:val="0"/>
          <w:numId w:val="6"/>
        </w:numPr>
        <w:tabs>
          <w:tab w:val="clear" w:pos="864"/>
          <w:tab w:val="num" w:pos="720"/>
        </w:tabs>
        <w:spacing w:before="100" w:beforeAutospacing="1" w:after="100" w:afterAutospacing="1"/>
        <w:ind w:left="1440"/>
        <w:rPr>
          <w:rFonts w:ascii="Arial" w:hAnsi="Arial" w:cs="Arial"/>
          <w:color w:val="000000"/>
          <w:sz w:val="20"/>
          <w:szCs w:val="20"/>
        </w:rPr>
      </w:pPr>
      <w:r w:rsidRPr="00815187">
        <w:rPr>
          <w:rFonts w:ascii="Arial" w:hAnsi="Arial" w:cs="Arial"/>
          <w:color w:val="000000"/>
          <w:sz w:val="20"/>
          <w:szCs w:val="20"/>
        </w:rPr>
        <w:t xml:space="preserve">Thickness: </w:t>
      </w:r>
      <w:r>
        <w:rPr>
          <w:rFonts w:ascii="Arial" w:hAnsi="Arial" w:cs="Arial"/>
          <w:color w:val="000000"/>
          <w:sz w:val="20"/>
          <w:szCs w:val="20"/>
        </w:rPr>
        <w:t xml:space="preserve">.125 </w:t>
      </w:r>
      <w:r w:rsidRPr="00A96ADA">
        <w:rPr>
          <w:rFonts w:ascii="Arial" w:hAnsi="Arial" w:cs="Arial"/>
          <w:color w:val="000000"/>
          <w:sz w:val="20"/>
          <w:szCs w:val="20"/>
        </w:rPr>
        <w:t>in. (</w:t>
      </w:r>
      <w:r>
        <w:rPr>
          <w:rFonts w:ascii="Arial" w:hAnsi="Arial" w:cs="Arial"/>
          <w:color w:val="000000"/>
          <w:sz w:val="20"/>
          <w:szCs w:val="20"/>
        </w:rPr>
        <w:t>3.2 mm)</w:t>
      </w:r>
    </w:p>
    <w:p w14:paraId="4578094F" w14:textId="77777777" w:rsidR="00514E8E" w:rsidRDefault="00514E8E" w:rsidP="00514E8E">
      <w:pPr>
        <w:pStyle w:val="Heading3"/>
        <w:rPr>
          <w:sz w:val="20"/>
          <w:szCs w:val="20"/>
        </w:rPr>
      </w:pPr>
      <w:r>
        <w:rPr>
          <w:sz w:val="20"/>
          <w:szCs w:val="20"/>
        </w:rPr>
        <w:t>2.03 PRODUCT SUBSTITUTION</w:t>
      </w:r>
    </w:p>
    <w:p w14:paraId="2909ED00" w14:textId="77777777" w:rsidR="00514E8E" w:rsidRPr="00224E15" w:rsidRDefault="00514E8E" w:rsidP="00514E8E">
      <w:pPr>
        <w:pStyle w:val="Heading3"/>
        <w:numPr>
          <w:ilvl w:val="0"/>
          <w:numId w:val="17"/>
        </w:numPr>
        <w:ind w:left="1800"/>
        <w:rPr>
          <w:b w:val="0"/>
          <w:sz w:val="20"/>
          <w:szCs w:val="20"/>
        </w:rPr>
      </w:pPr>
      <w:r w:rsidRPr="00224E15">
        <w:rPr>
          <w:b w:val="0"/>
          <w:sz w:val="20"/>
          <w:szCs w:val="20"/>
        </w:rPr>
        <w:t>Su</w:t>
      </w:r>
      <w:r>
        <w:rPr>
          <w:b w:val="0"/>
          <w:sz w:val="20"/>
          <w:szCs w:val="20"/>
        </w:rPr>
        <w:t xml:space="preserve">bstitutions: </w:t>
      </w:r>
      <w:r w:rsidRPr="00224E15">
        <w:rPr>
          <w:b w:val="0"/>
          <w:sz w:val="20"/>
          <w:szCs w:val="20"/>
        </w:rPr>
        <w:t>No substitutions permitted because of the specific at</w:t>
      </w:r>
      <w:r>
        <w:rPr>
          <w:b w:val="0"/>
          <w:sz w:val="20"/>
          <w:szCs w:val="20"/>
        </w:rPr>
        <w:t>tributes listed in Section 2.02.</w:t>
      </w:r>
    </w:p>
    <w:p w14:paraId="7CD5CF8B" w14:textId="0ED2A24E" w:rsidR="00514E8E" w:rsidRPr="00DE07DF" w:rsidRDefault="00514E8E" w:rsidP="473E386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rFonts w:ascii="Arial" w:hAnsi="Arial" w:cs="Arial"/>
          <w:color w:val="FF0000"/>
          <w:sz w:val="20"/>
          <w:szCs w:val="20"/>
        </w:rPr>
      </w:pPr>
      <w:r w:rsidRPr="473E3868">
        <w:rPr>
          <w:rFonts w:ascii="Arial" w:hAnsi="Arial" w:cs="Arial"/>
          <w:b/>
          <w:bCs/>
          <w:sz w:val="20"/>
          <w:szCs w:val="20"/>
          <w:u w:val="single"/>
        </w:rPr>
        <w:t>Specifier Note</w:t>
      </w:r>
      <w:r w:rsidR="2DBA2EBF" w:rsidRPr="473E3868">
        <w:rPr>
          <w:rFonts w:ascii="Arial" w:hAnsi="Arial" w:cs="Arial"/>
          <w:b/>
          <w:bCs/>
          <w:sz w:val="20"/>
          <w:szCs w:val="20"/>
          <w:u w:val="single"/>
        </w:rPr>
        <w:t>: Add</w:t>
      </w:r>
      <w:r w:rsidRPr="473E3868">
        <w:rPr>
          <w:rFonts w:ascii="Arial" w:hAnsi="Arial" w:cs="Arial"/>
          <w:sz w:val="20"/>
          <w:szCs w:val="20"/>
        </w:rPr>
        <w:t xml:space="preserve"> article below for alternates required for the project, state work covered</w:t>
      </w:r>
      <w:r w:rsidR="708ED58B" w:rsidRPr="473E3868">
        <w:rPr>
          <w:rFonts w:ascii="Arial" w:hAnsi="Arial" w:cs="Arial"/>
          <w:sz w:val="20"/>
          <w:szCs w:val="20"/>
        </w:rPr>
        <w:t xml:space="preserve">. </w:t>
      </w:r>
      <w:r w:rsidRPr="473E3868">
        <w:rPr>
          <w:rFonts w:ascii="Arial" w:hAnsi="Arial" w:cs="Arial"/>
          <w:sz w:val="20"/>
          <w:szCs w:val="20"/>
        </w:rPr>
        <w:t>Coordinate with other sections, as needed</w:t>
      </w:r>
      <w:r w:rsidR="708ED58B" w:rsidRPr="473E3868">
        <w:rPr>
          <w:rFonts w:ascii="Arial" w:hAnsi="Arial" w:cs="Arial"/>
          <w:color w:val="FF0000"/>
          <w:sz w:val="20"/>
          <w:szCs w:val="20"/>
        </w:rPr>
        <w:t xml:space="preserve">. </w:t>
      </w:r>
    </w:p>
    <w:p w14:paraId="318810B1" w14:textId="77777777" w:rsidR="00514E8E" w:rsidRPr="00DE07DF" w:rsidRDefault="00514E8E" w:rsidP="00514E8E">
      <w:pPr>
        <w:pStyle w:val="Heading3"/>
        <w:rPr>
          <w:sz w:val="20"/>
          <w:szCs w:val="20"/>
        </w:rPr>
      </w:pPr>
      <w:r w:rsidRPr="00DE07DF">
        <w:rPr>
          <w:sz w:val="20"/>
          <w:szCs w:val="20"/>
        </w:rPr>
        <w:t>2.0</w:t>
      </w:r>
      <w:r>
        <w:rPr>
          <w:sz w:val="20"/>
          <w:szCs w:val="20"/>
        </w:rPr>
        <w:t>4</w:t>
      </w:r>
      <w:r w:rsidRPr="00DE07DF">
        <w:rPr>
          <w:sz w:val="20"/>
          <w:szCs w:val="20"/>
        </w:rPr>
        <w:t xml:space="preserve"> WALL BASE MATERIALS</w:t>
      </w:r>
    </w:p>
    <w:p w14:paraId="4BF52041" w14:textId="77777777" w:rsidR="00514E8E" w:rsidRDefault="00514E8E" w:rsidP="00514E8E">
      <w:pPr>
        <w:numPr>
          <w:ilvl w:val="0"/>
          <w:numId w:val="24"/>
        </w:numPr>
        <w:spacing w:before="120" w:after="120"/>
        <w:rPr>
          <w:rFonts w:ascii="Arial" w:hAnsi="Arial" w:cs="Arial"/>
          <w:color w:val="000000"/>
          <w:sz w:val="20"/>
          <w:szCs w:val="20"/>
        </w:rPr>
      </w:pPr>
      <w:bookmarkStart w:id="12" w:name="_Hlk48890903"/>
      <w:r>
        <w:rPr>
          <w:rFonts w:ascii="Arial" w:hAnsi="Arial" w:cs="Arial"/>
          <w:color w:val="000000"/>
          <w:sz w:val="20"/>
          <w:szCs w:val="20"/>
        </w:rPr>
        <w:t>[For top set wall base: [</w:t>
      </w:r>
      <w:r>
        <w:rPr>
          <w:rFonts w:ascii="Arial" w:hAnsi="Arial" w:cs="Arial"/>
          <w:sz w:val="20"/>
          <w:szCs w:val="20"/>
        </w:rPr>
        <w:t>Provide 1/8 in. (3.18 mm) thick, 4 in. (10.16 cm) high Armstrong Flooring Color-Integrated Wall Base with a matte finish, conforming to ASTM F 1861, Type TP - Rubber, Thermoplastic, Group 1 - Solid, Style B – Cove.] [Provide 1/4 in. (6.35 mm) thick, 4.5 in. (11.43 cm) high Armstrong Flooring Color-Integrated Wall Base with a matte finish, conforming to ASTM F 1861, Type TP - Rubber, Thermoplastic, Group 1 - Solid, Style A – Straight].]</w:t>
      </w:r>
      <w:bookmarkEnd w:id="12"/>
    </w:p>
    <w:p w14:paraId="15E3422C" w14:textId="77777777" w:rsidR="00514E8E" w:rsidRPr="00DE07DF" w:rsidRDefault="00514E8E" w:rsidP="00514E8E">
      <w:pPr>
        <w:pStyle w:val="Heading3"/>
        <w:rPr>
          <w:sz w:val="20"/>
          <w:szCs w:val="20"/>
        </w:rPr>
      </w:pPr>
      <w:r w:rsidRPr="00DE07DF">
        <w:rPr>
          <w:sz w:val="20"/>
          <w:szCs w:val="20"/>
        </w:rPr>
        <w:lastRenderedPageBreak/>
        <w:t>2.0</w:t>
      </w:r>
      <w:r>
        <w:rPr>
          <w:sz w:val="20"/>
          <w:szCs w:val="20"/>
        </w:rPr>
        <w:t>5</w:t>
      </w:r>
      <w:r w:rsidRPr="00DE07DF">
        <w:rPr>
          <w:sz w:val="20"/>
          <w:szCs w:val="20"/>
        </w:rPr>
        <w:t xml:space="preserve"> ADHESIVES</w:t>
      </w:r>
    </w:p>
    <w:p w14:paraId="4A6E3C52" w14:textId="645D4739" w:rsidR="00514E8E" w:rsidRDefault="00514E8E" w:rsidP="00514E8E">
      <w:pPr>
        <w:numPr>
          <w:ilvl w:val="0"/>
          <w:numId w:val="9"/>
        </w:numPr>
        <w:spacing w:before="120" w:after="120"/>
        <w:rPr>
          <w:rFonts w:ascii="Arial" w:hAnsi="Arial" w:cs="Arial"/>
          <w:sz w:val="20"/>
          <w:szCs w:val="20"/>
        </w:rPr>
      </w:pPr>
      <w:r w:rsidRPr="473E3868">
        <w:rPr>
          <w:rFonts w:ascii="Arial" w:hAnsi="Arial" w:cs="Arial"/>
          <w:sz w:val="20"/>
          <w:szCs w:val="20"/>
        </w:rPr>
        <w:t xml:space="preserve">Provide </w:t>
      </w:r>
      <w:r w:rsidR="61CDE30A" w:rsidRPr="473E3868">
        <w:rPr>
          <w:rFonts w:ascii="Arial" w:hAnsi="Arial" w:cs="Arial"/>
          <w:sz w:val="20"/>
          <w:szCs w:val="20"/>
        </w:rPr>
        <w:t xml:space="preserve">Armstrong Flooring S-995 </w:t>
      </w:r>
      <w:r w:rsidR="2964E5DF" w:rsidRPr="473E3868">
        <w:rPr>
          <w:rFonts w:ascii="Arial" w:hAnsi="Arial" w:cs="Arial"/>
          <w:sz w:val="20"/>
          <w:szCs w:val="20"/>
        </w:rPr>
        <w:t xml:space="preserve">flooring adhesive </w:t>
      </w:r>
      <w:r w:rsidRPr="473E3868">
        <w:rPr>
          <w:rFonts w:ascii="Arial" w:hAnsi="Arial" w:cs="Arial"/>
          <w:sz w:val="20"/>
          <w:szCs w:val="20"/>
        </w:rPr>
        <w:t xml:space="preserve">under the flooring and </w:t>
      </w:r>
      <w:r w:rsidR="6882652F" w:rsidRPr="473E3868">
        <w:rPr>
          <w:rFonts w:ascii="Arial" w:hAnsi="Arial" w:cs="Arial"/>
          <w:sz w:val="20"/>
          <w:szCs w:val="20"/>
        </w:rPr>
        <w:t>Armstrong Flooring S-730 Wall base</w:t>
      </w:r>
      <w:r w:rsidRPr="473E3868">
        <w:rPr>
          <w:rFonts w:ascii="Arial" w:hAnsi="Arial" w:cs="Arial"/>
          <w:sz w:val="20"/>
          <w:szCs w:val="20"/>
        </w:rPr>
        <w:t xml:space="preserve"> Adhesive at the wall base as recommended by the flooring manufacturer.</w:t>
      </w:r>
    </w:p>
    <w:p w14:paraId="020CE152" w14:textId="77777777" w:rsidR="00514E8E" w:rsidRDefault="00514E8E" w:rsidP="00514E8E">
      <w:pPr>
        <w:numPr>
          <w:ilvl w:val="0"/>
          <w:numId w:val="9"/>
        </w:numPr>
        <w:spacing w:before="120" w:after="120"/>
        <w:rPr>
          <w:rFonts w:ascii="Arial" w:hAnsi="Arial" w:cs="Arial"/>
          <w:sz w:val="20"/>
          <w:szCs w:val="20"/>
        </w:rPr>
      </w:pPr>
      <w:r>
        <w:rPr>
          <w:rFonts w:ascii="Arial" w:hAnsi="Arial" w:cs="Arial"/>
          <w:sz w:val="20"/>
          <w:szCs w:val="20"/>
        </w:rPr>
        <w:t xml:space="preserve"> [</w:t>
      </w:r>
      <w:r w:rsidRPr="00520E11">
        <w:rPr>
          <w:rFonts w:ascii="Arial" w:hAnsi="Arial" w:cs="Arial"/>
          <w:sz w:val="20"/>
          <w:szCs w:val="20"/>
        </w:rPr>
        <w:t>Provide</w:t>
      </w:r>
      <w:r>
        <w:rPr>
          <w:rFonts w:ascii="Arial" w:hAnsi="Arial" w:cs="Arial"/>
          <w:sz w:val="20"/>
          <w:szCs w:val="20"/>
        </w:rPr>
        <w:t xml:space="preserve"> Armstrong Flooring S-319 Roll Strong flooring adhesive </w:t>
      </w:r>
      <w:r w:rsidRPr="00520E11">
        <w:rPr>
          <w:rFonts w:ascii="Arial" w:hAnsi="Arial" w:cs="Arial"/>
          <w:sz w:val="20"/>
          <w:szCs w:val="20"/>
        </w:rPr>
        <w:t xml:space="preserve">for field areas and </w:t>
      </w:r>
      <w:r>
        <w:rPr>
          <w:rFonts w:ascii="Arial" w:hAnsi="Arial" w:cs="Arial"/>
          <w:sz w:val="20"/>
          <w:szCs w:val="20"/>
        </w:rPr>
        <w:t>a</w:t>
      </w:r>
      <w:r w:rsidRPr="00520E11">
        <w:rPr>
          <w:rFonts w:ascii="Arial" w:hAnsi="Arial" w:cs="Arial"/>
          <w:sz w:val="20"/>
          <w:szCs w:val="20"/>
        </w:rPr>
        <w:t xml:space="preserve"> Wall Base Adhesive at the wall base as recommended by the flooring manufacturer</w:t>
      </w:r>
      <w:r>
        <w:rPr>
          <w:rFonts w:ascii="Arial" w:hAnsi="Arial" w:cs="Arial"/>
          <w:sz w:val="20"/>
          <w:szCs w:val="20"/>
        </w:rPr>
        <w:t>].</w:t>
      </w:r>
    </w:p>
    <w:p w14:paraId="432CBDDD" w14:textId="19CBA34E" w:rsidR="00514E8E" w:rsidRPr="002A358C" w:rsidRDefault="00514E8E" w:rsidP="00514E8E">
      <w:pPr>
        <w:numPr>
          <w:ilvl w:val="0"/>
          <w:numId w:val="9"/>
        </w:numPr>
        <w:spacing w:before="120" w:after="120"/>
        <w:rPr>
          <w:rFonts w:ascii="Arial" w:hAnsi="Arial" w:cs="Arial"/>
          <w:sz w:val="20"/>
          <w:szCs w:val="20"/>
        </w:rPr>
      </w:pPr>
      <w:r w:rsidRPr="473E3868">
        <w:rPr>
          <w:rFonts w:ascii="Arial" w:hAnsi="Arial" w:cs="Arial"/>
          <w:sz w:val="20"/>
          <w:szCs w:val="20"/>
        </w:rPr>
        <w:t xml:space="preserve">[ [Provide </w:t>
      </w:r>
      <w:r w:rsidR="00B91545" w:rsidRPr="473E3868">
        <w:rPr>
          <w:rFonts w:ascii="Arial" w:hAnsi="Arial" w:cs="Arial"/>
          <w:sz w:val="20"/>
          <w:szCs w:val="20"/>
        </w:rPr>
        <w:t>A</w:t>
      </w:r>
      <w:r w:rsidR="5DBA1477" w:rsidRPr="473E3868">
        <w:rPr>
          <w:rFonts w:ascii="Arial" w:hAnsi="Arial" w:cs="Arial"/>
          <w:sz w:val="20"/>
          <w:szCs w:val="20"/>
        </w:rPr>
        <w:t xml:space="preserve">rmstrong Flooring S-1000 </w:t>
      </w:r>
      <w:r w:rsidR="00B91545" w:rsidRPr="473E3868">
        <w:rPr>
          <w:rFonts w:ascii="Arial" w:hAnsi="Arial" w:cs="Arial"/>
          <w:sz w:val="20"/>
          <w:szCs w:val="20"/>
        </w:rPr>
        <w:t>flooring adhesive</w:t>
      </w:r>
      <w:r w:rsidRPr="473E3868">
        <w:rPr>
          <w:rFonts w:ascii="Arial" w:hAnsi="Arial" w:cs="Arial"/>
          <w:sz w:val="20"/>
          <w:szCs w:val="20"/>
        </w:rPr>
        <w:t xml:space="preserve"> under the flooring and a Wall Base Adhesive at the wall base as recommended by the flooring manufacturer].</w:t>
      </w:r>
    </w:p>
    <w:p w14:paraId="267C8E2C" w14:textId="77777777" w:rsidR="00514E8E" w:rsidRPr="00DE07DF" w:rsidRDefault="00514E8E" w:rsidP="00514E8E">
      <w:pPr>
        <w:pStyle w:val="Heading3"/>
        <w:rPr>
          <w:sz w:val="20"/>
          <w:szCs w:val="20"/>
        </w:rPr>
      </w:pPr>
      <w:r w:rsidRPr="00DE07DF">
        <w:rPr>
          <w:sz w:val="20"/>
          <w:szCs w:val="20"/>
        </w:rPr>
        <w:t>2.0</w:t>
      </w:r>
      <w:r>
        <w:rPr>
          <w:sz w:val="20"/>
          <w:szCs w:val="20"/>
        </w:rPr>
        <w:t>6</w:t>
      </w:r>
      <w:r w:rsidRPr="00DE07DF">
        <w:rPr>
          <w:sz w:val="20"/>
          <w:szCs w:val="20"/>
        </w:rPr>
        <w:t xml:space="preserve"> ACCESSORIES</w:t>
      </w:r>
    </w:p>
    <w:p w14:paraId="1366F206" w14:textId="77777777" w:rsidR="00514E8E" w:rsidRDefault="00514E8E" w:rsidP="00514E8E">
      <w:pPr>
        <w:numPr>
          <w:ilvl w:val="0"/>
          <w:numId w:val="25"/>
        </w:numPr>
        <w:spacing w:before="120" w:after="120"/>
        <w:rPr>
          <w:rFonts w:ascii="Arial" w:hAnsi="Arial" w:cs="Arial"/>
          <w:sz w:val="20"/>
          <w:szCs w:val="20"/>
        </w:rPr>
      </w:pPr>
      <w:r>
        <w:rPr>
          <w:rFonts w:ascii="Arial" w:hAnsi="Arial" w:cs="Arial"/>
          <w:sz w:val="20"/>
          <w:szCs w:val="20"/>
        </w:rPr>
        <w:t>For patching, smoothing, and leveling monolithic subfloors (concrete, terrazzo, quarry tile, ceramic tile, and certain metals), provide Armstrong Flooring [S-194 Cement-Based Patch, Underlayment and Embossing Leveler / S-195 Underlayment Additive] [S-463 Level Strong™ cement based self-leveling compound] [S-466 Patch Strong™ patching and smoothing compound].</w:t>
      </w:r>
    </w:p>
    <w:p w14:paraId="6F5F80F5" w14:textId="77777777" w:rsidR="00514E8E" w:rsidRPr="00D878A7" w:rsidRDefault="00514E8E" w:rsidP="00514E8E">
      <w:pPr>
        <w:numPr>
          <w:ilvl w:val="0"/>
          <w:numId w:val="25"/>
        </w:numPr>
        <w:spacing w:before="120" w:after="120"/>
        <w:rPr>
          <w:rFonts w:ascii="Arial" w:hAnsi="Arial" w:cs="Arial"/>
          <w:sz w:val="20"/>
          <w:szCs w:val="20"/>
        </w:rPr>
      </w:pPr>
      <w:r w:rsidRPr="00D878A7">
        <w:rPr>
          <w:rFonts w:ascii="Arial" w:hAnsi="Arial" w:cs="Arial"/>
          <w:sz w:val="20"/>
          <w:szCs w:val="20"/>
        </w:rPr>
        <w:t>[</w:t>
      </w:r>
      <w:r w:rsidRPr="003D12DE">
        <w:rPr>
          <w:rStyle w:val="normaltextrun"/>
          <w:rFonts w:ascii="Arial" w:hAnsi="Arial" w:cs="Arial"/>
          <w:color w:val="000000"/>
          <w:sz w:val="20"/>
          <w:szCs w:val="20"/>
          <w:shd w:val="clear" w:color="auto" w:fill="FFFFFF"/>
        </w:rPr>
        <w:t>For priming porous substrates to aid in adhesive bond strength and reducing subfloor porosity, provide S-464 Prime Strong™ acrylic primer for porous substrates. For non-porous substrates, provide S-465 NP Prime Strong™ acrylic primer for non-porous substrates</w:t>
      </w:r>
      <w:r w:rsidRPr="00D878A7">
        <w:rPr>
          <w:rFonts w:ascii="Arial" w:hAnsi="Arial" w:cs="Arial"/>
          <w:sz w:val="20"/>
          <w:szCs w:val="20"/>
        </w:rPr>
        <w:t>].</w:t>
      </w:r>
    </w:p>
    <w:p w14:paraId="3DE31A5C" w14:textId="77777777" w:rsidR="00514E8E" w:rsidRDefault="00514E8E" w:rsidP="00514E8E">
      <w:pPr>
        <w:numPr>
          <w:ilvl w:val="0"/>
          <w:numId w:val="25"/>
        </w:numPr>
        <w:spacing w:before="120" w:after="120"/>
        <w:rPr>
          <w:rFonts w:ascii="Arial" w:hAnsi="Arial" w:cs="Arial"/>
          <w:sz w:val="20"/>
          <w:szCs w:val="20"/>
        </w:rPr>
      </w:pPr>
      <w:r>
        <w:rPr>
          <w:rFonts w:ascii="Arial" w:hAnsi="Arial" w:cs="Arial"/>
          <w:sz w:val="20"/>
          <w:szCs w:val="20"/>
        </w:rPr>
        <w:t>[For creating a moisture barrier, provide S-462 Seal Strong™ two-part moisture mitigation system].</w:t>
      </w:r>
    </w:p>
    <w:p w14:paraId="4C770FDE" w14:textId="77777777" w:rsidR="00514E8E" w:rsidRDefault="00514E8E" w:rsidP="00514E8E">
      <w:pPr>
        <w:numPr>
          <w:ilvl w:val="0"/>
          <w:numId w:val="25"/>
        </w:numPr>
        <w:spacing w:before="120" w:after="120"/>
        <w:rPr>
          <w:rFonts w:ascii="Arial" w:hAnsi="Arial" w:cs="Arial"/>
          <w:sz w:val="20"/>
          <w:szCs w:val="20"/>
        </w:rPr>
      </w:pPr>
      <w:r>
        <w:rPr>
          <w:rFonts w:ascii="Arial" w:hAnsi="Arial" w:cs="Arial"/>
          <w:sz w:val="20"/>
          <w:szCs w:val="20"/>
        </w:rPr>
        <w:t>For sealing joints between the top of wall base or irregular wall surfaces such as masonry, provide plastic filler applied according to the manufacturer's recommendations.</w:t>
      </w:r>
    </w:p>
    <w:p w14:paraId="0EA88654" w14:textId="77777777" w:rsidR="00514E8E" w:rsidRDefault="00514E8E" w:rsidP="00514E8E">
      <w:pPr>
        <w:numPr>
          <w:ilvl w:val="0"/>
          <w:numId w:val="25"/>
        </w:numPr>
        <w:spacing w:before="120" w:after="120"/>
        <w:rPr>
          <w:rFonts w:ascii="Arial" w:hAnsi="Arial" w:cs="Arial"/>
          <w:sz w:val="20"/>
          <w:szCs w:val="20"/>
        </w:rPr>
      </w:pPr>
      <w:r>
        <w:rPr>
          <w:rFonts w:ascii="Arial" w:hAnsi="Arial" w:cs="Arial"/>
          <w:sz w:val="20"/>
          <w:szCs w:val="20"/>
        </w:rPr>
        <w:t>Provide transition/reducing strips tapered to meet abutting materials.</w:t>
      </w:r>
    </w:p>
    <w:p w14:paraId="7235ED59" w14:textId="57F36FFF" w:rsidR="00514E8E" w:rsidRDefault="00514E8E" w:rsidP="00514E8E">
      <w:pPr>
        <w:numPr>
          <w:ilvl w:val="0"/>
          <w:numId w:val="25"/>
        </w:numPr>
        <w:spacing w:before="120" w:after="120"/>
        <w:rPr>
          <w:rFonts w:ascii="Arial" w:hAnsi="Arial" w:cs="Arial"/>
          <w:sz w:val="20"/>
          <w:szCs w:val="20"/>
        </w:rPr>
      </w:pPr>
      <w:r w:rsidRPr="473E3868">
        <w:rPr>
          <w:rFonts w:ascii="Arial" w:hAnsi="Arial" w:cs="Arial"/>
          <w:sz w:val="20"/>
          <w:szCs w:val="20"/>
        </w:rPr>
        <w:t xml:space="preserve">Provide threshold of thickness and width as shown on the </w:t>
      </w:r>
      <w:r w:rsidR="2DC5B2D8" w:rsidRPr="473E3868">
        <w:rPr>
          <w:rFonts w:ascii="Arial" w:hAnsi="Arial" w:cs="Arial"/>
          <w:sz w:val="20"/>
          <w:szCs w:val="20"/>
        </w:rPr>
        <w:t>drawings. ￼</w:t>
      </w:r>
    </w:p>
    <w:p w14:paraId="19DF6F50" w14:textId="77777777" w:rsidR="00514E8E" w:rsidRDefault="00514E8E" w:rsidP="00514E8E">
      <w:pPr>
        <w:numPr>
          <w:ilvl w:val="0"/>
          <w:numId w:val="25"/>
        </w:numPr>
        <w:spacing w:before="120" w:after="120"/>
        <w:rPr>
          <w:rFonts w:ascii="Arial" w:hAnsi="Arial" w:cs="Arial"/>
          <w:sz w:val="20"/>
          <w:szCs w:val="20"/>
        </w:rPr>
      </w:pPr>
      <w:r>
        <w:rPr>
          <w:rFonts w:ascii="Arial" w:hAnsi="Arial" w:cs="Arial"/>
          <w:sz w:val="20"/>
          <w:szCs w:val="20"/>
        </w:rPr>
        <w:t>Provide resilient edge strips of width shown on the drawings, of equal gauge to the flooring, luxury vinyl tile, or rubber composition, tapered or bullnose edge, with color to match or contrast with the flooring, or as selected by the Architect from standard colors available.</w:t>
      </w:r>
    </w:p>
    <w:p w14:paraId="2BBE0CD5" w14:textId="36DE5C16" w:rsidR="00514E8E" w:rsidRDefault="00514E8E" w:rsidP="00514E8E">
      <w:pPr>
        <w:numPr>
          <w:ilvl w:val="0"/>
          <w:numId w:val="25"/>
        </w:numPr>
        <w:spacing w:before="120" w:after="120"/>
        <w:rPr>
          <w:rFonts w:ascii="Arial" w:hAnsi="Arial" w:cs="Arial"/>
          <w:sz w:val="20"/>
          <w:szCs w:val="20"/>
        </w:rPr>
      </w:pPr>
      <w:r w:rsidRPr="473E3868">
        <w:rPr>
          <w:rFonts w:ascii="Arial" w:hAnsi="Arial" w:cs="Arial"/>
          <w:sz w:val="20"/>
          <w:szCs w:val="20"/>
        </w:rPr>
        <w:t>Provide metal edge strips of width shown on the drawings and of required thickness to protect exposed edges of the flooring. Provide units of maximum available length to minimize the number of joints</w:t>
      </w:r>
      <w:r w:rsidR="16489589" w:rsidRPr="473E3868">
        <w:rPr>
          <w:rFonts w:ascii="Arial" w:hAnsi="Arial" w:cs="Arial"/>
          <w:sz w:val="20"/>
          <w:szCs w:val="20"/>
        </w:rPr>
        <w:t xml:space="preserve">. </w:t>
      </w:r>
      <w:r w:rsidRPr="473E3868">
        <w:rPr>
          <w:rFonts w:ascii="Arial" w:hAnsi="Arial" w:cs="Arial"/>
          <w:sz w:val="20"/>
          <w:szCs w:val="20"/>
        </w:rPr>
        <w:t>Use butt-type metal edge strips for concealed anchorage or overlap.</w:t>
      </w:r>
    </w:p>
    <w:p w14:paraId="34FF06C5" w14:textId="77777777" w:rsidR="00514E8E" w:rsidRPr="00DE07DF" w:rsidRDefault="00514E8E" w:rsidP="00514E8E">
      <w:pPr>
        <w:pStyle w:val="Heading3"/>
        <w:spacing w:before="0" w:beforeAutospacing="0" w:after="0" w:afterAutospacing="0"/>
        <w:rPr>
          <w:sz w:val="20"/>
          <w:szCs w:val="20"/>
        </w:rPr>
      </w:pPr>
    </w:p>
    <w:p w14:paraId="36B380AB" w14:textId="77777777" w:rsidR="00514E8E" w:rsidRPr="00DE07DF" w:rsidRDefault="00514E8E" w:rsidP="00514E8E">
      <w:pPr>
        <w:pStyle w:val="Heading3"/>
        <w:spacing w:before="0" w:beforeAutospacing="0" w:after="0" w:afterAutospacing="0"/>
        <w:rPr>
          <w:sz w:val="20"/>
          <w:szCs w:val="20"/>
        </w:rPr>
      </w:pPr>
      <w:r>
        <w:rPr>
          <w:sz w:val="20"/>
          <w:szCs w:val="20"/>
        </w:rPr>
        <w:br w:type="page"/>
      </w:r>
      <w:r w:rsidRPr="00DE07DF">
        <w:rPr>
          <w:sz w:val="20"/>
          <w:szCs w:val="20"/>
        </w:rPr>
        <w:lastRenderedPageBreak/>
        <w:t>PART 3 - EXECUTION</w:t>
      </w:r>
    </w:p>
    <w:p w14:paraId="1F5BF671" w14:textId="77777777" w:rsidR="00514E8E" w:rsidRDefault="00514E8E" w:rsidP="00514E8E">
      <w:pPr>
        <w:pStyle w:val="Heading3"/>
        <w:numPr>
          <w:ilvl w:val="1"/>
          <w:numId w:val="18"/>
        </w:numPr>
        <w:tabs>
          <w:tab w:val="num" w:pos="1440"/>
        </w:tabs>
        <w:ind w:left="1440" w:hanging="360"/>
        <w:rPr>
          <w:sz w:val="20"/>
          <w:szCs w:val="20"/>
        </w:rPr>
      </w:pPr>
      <w:r>
        <w:rPr>
          <w:sz w:val="20"/>
          <w:szCs w:val="20"/>
        </w:rPr>
        <w:t>MANUFACTURER’S INSTRUCTIONS</w:t>
      </w:r>
    </w:p>
    <w:p w14:paraId="260A0A1F" w14:textId="0FCBCC3D" w:rsidR="00514E8E" w:rsidRPr="00534161" w:rsidRDefault="00514E8E" w:rsidP="00514E8E">
      <w:pPr>
        <w:pStyle w:val="Heading3"/>
        <w:ind w:left="360"/>
        <w:rPr>
          <w:b w:val="0"/>
          <w:bCs w:val="0"/>
          <w:sz w:val="20"/>
          <w:szCs w:val="20"/>
        </w:rPr>
      </w:pPr>
      <w:r w:rsidRPr="473E3868">
        <w:rPr>
          <w:b w:val="0"/>
          <w:bCs w:val="0"/>
          <w:sz w:val="20"/>
          <w:szCs w:val="20"/>
        </w:rPr>
        <w:t>A</w:t>
      </w:r>
      <w:r w:rsidR="1884C52E" w:rsidRPr="473E3868">
        <w:rPr>
          <w:b w:val="0"/>
          <w:bCs w:val="0"/>
          <w:sz w:val="20"/>
          <w:szCs w:val="20"/>
        </w:rPr>
        <w:t>. Compliance: Comply</w:t>
      </w:r>
      <w:r w:rsidRPr="473E3868">
        <w:rPr>
          <w:b w:val="0"/>
          <w:bCs w:val="0"/>
          <w:sz w:val="20"/>
          <w:szCs w:val="20"/>
        </w:rPr>
        <w:t xml:space="preserve"> with manufacturer’s product data, including technical bulletins, product catalog, installation instructions, and product carton instructions for installation and maintenance procedures as needed. </w:t>
      </w:r>
    </w:p>
    <w:p w14:paraId="6A32FC29" w14:textId="77777777" w:rsidR="00514E8E" w:rsidRPr="00DE07DF" w:rsidRDefault="00514E8E" w:rsidP="00514E8E">
      <w:pPr>
        <w:pStyle w:val="Heading3"/>
        <w:rPr>
          <w:sz w:val="20"/>
          <w:szCs w:val="20"/>
        </w:rPr>
      </w:pPr>
      <w:r w:rsidRPr="00DE07DF">
        <w:rPr>
          <w:sz w:val="20"/>
          <w:szCs w:val="20"/>
        </w:rPr>
        <w:t>3.0</w:t>
      </w:r>
      <w:r>
        <w:rPr>
          <w:sz w:val="20"/>
          <w:szCs w:val="20"/>
        </w:rPr>
        <w:t>2</w:t>
      </w:r>
      <w:r w:rsidRPr="00DE07DF">
        <w:rPr>
          <w:sz w:val="20"/>
          <w:szCs w:val="20"/>
        </w:rPr>
        <w:t xml:space="preserve"> EXAMINATION</w:t>
      </w:r>
    </w:p>
    <w:p w14:paraId="410093E0" w14:textId="257EDDE4" w:rsidR="00514E8E" w:rsidRPr="00DE07DF" w:rsidRDefault="00514E8E" w:rsidP="473E3868">
      <w:pPr>
        <w:numPr>
          <w:ilvl w:val="0"/>
          <w:numId w:val="7"/>
        </w:numPr>
        <w:spacing w:before="100" w:beforeAutospacing="1" w:after="100" w:afterAutospacing="1"/>
        <w:rPr>
          <w:rFonts w:ascii="Arial" w:hAnsi="Arial" w:cs="Arial"/>
          <w:color w:val="000000"/>
          <w:sz w:val="20"/>
          <w:szCs w:val="20"/>
        </w:rPr>
      </w:pPr>
      <w:r w:rsidRPr="473E3868">
        <w:rPr>
          <w:rFonts w:ascii="Arial" w:hAnsi="Arial" w:cs="Arial"/>
          <w:color w:val="000000" w:themeColor="text1"/>
          <w:sz w:val="20"/>
          <w:szCs w:val="20"/>
        </w:rPr>
        <w:t>Site Verification of Conditions:  Verify substrate conditions (which have been previously installed under other sections) are acceptable for product installation in accordance with manufacturer's instructions (</w:t>
      </w:r>
      <w:r w:rsidR="03D0F37D" w:rsidRPr="473E3868">
        <w:rPr>
          <w:rFonts w:ascii="Arial" w:hAnsi="Arial" w:cs="Arial"/>
          <w:color w:val="000000" w:themeColor="text1"/>
          <w:sz w:val="20"/>
          <w:szCs w:val="20"/>
        </w:rPr>
        <w:t>i.e.,</w:t>
      </w:r>
      <w:r w:rsidRPr="473E3868">
        <w:rPr>
          <w:rFonts w:ascii="Arial" w:hAnsi="Arial" w:cs="Arial"/>
          <w:color w:val="000000" w:themeColor="text1"/>
          <w:sz w:val="20"/>
          <w:szCs w:val="20"/>
        </w:rPr>
        <w:t xml:space="preserve"> moisture tests, bond test, pH test, etc.).</w:t>
      </w:r>
    </w:p>
    <w:p w14:paraId="4E35D031" w14:textId="7725C314" w:rsidR="00514E8E" w:rsidRPr="00DE07DF" w:rsidRDefault="00514E8E" w:rsidP="473E3868">
      <w:pPr>
        <w:numPr>
          <w:ilvl w:val="0"/>
          <w:numId w:val="7"/>
        </w:numPr>
        <w:spacing w:before="100" w:beforeAutospacing="1" w:after="100" w:afterAutospacing="1"/>
        <w:rPr>
          <w:rFonts w:ascii="Arial" w:hAnsi="Arial" w:cs="Arial"/>
          <w:color w:val="000000"/>
          <w:sz w:val="20"/>
          <w:szCs w:val="20"/>
        </w:rPr>
      </w:pPr>
      <w:r w:rsidRPr="473E3868">
        <w:rPr>
          <w:rFonts w:ascii="Arial" w:hAnsi="Arial" w:cs="Arial"/>
          <w:color w:val="000000" w:themeColor="text1"/>
          <w:sz w:val="20"/>
          <w:szCs w:val="20"/>
        </w:rPr>
        <w:t xml:space="preserve">Visually inspect flooring materials, </w:t>
      </w:r>
      <w:r w:rsidR="03D0F37D" w:rsidRPr="473E3868">
        <w:rPr>
          <w:rFonts w:ascii="Arial" w:hAnsi="Arial" w:cs="Arial"/>
          <w:color w:val="000000" w:themeColor="text1"/>
          <w:sz w:val="20"/>
          <w:szCs w:val="20"/>
        </w:rPr>
        <w:t>adhesives,</w:t>
      </w:r>
      <w:r w:rsidRPr="473E3868">
        <w:rPr>
          <w:rFonts w:ascii="Arial" w:hAnsi="Arial" w:cs="Arial"/>
          <w:color w:val="000000" w:themeColor="text1"/>
          <w:sz w:val="20"/>
          <w:szCs w:val="20"/>
        </w:rPr>
        <w:t xml:space="preserve"> and accessories prior to installation. Flooring material with visual defects shall not be installed and shall not be considered as a legitimate claim.</w:t>
      </w:r>
    </w:p>
    <w:p w14:paraId="0180BD26" w14:textId="77777777" w:rsidR="00514E8E" w:rsidRPr="00DE07DF" w:rsidRDefault="00514E8E" w:rsidP="00514E8E">
      <w:pPr>
        <w:numPr>
          <w:ilvl w:val="0"/>
          <w:numId w:val="7"/>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Examine subfloors prior to installation to determine that surfaces are smooth and free from cracks, holes, ridges, and other defects that might prevent adhesive bond or impair durability or appearance of the flooring material.</w:t>
      </w:r>
    </w:p>
    <w:p w14:paraId="42E50A02" w14:textId="35E43153" w:rsidR="00514E8E" w:rsidRPr="00DE07DF" w:rsidRDefault="00514E8E" w:rsidP="473E3868">
      <w:pPr>
        <w:numPr>
          <w:ilvl w:val="0"/>
          <w:numId w:val="7"/>
        </w:numPr>
        <w:spacing w:before="100" w:beforeAutospacing="1" w:after="100" w:afterAutospacing="1"/>
        <w:rPr>
          <w:rFonts w:ascii="Arial" w:hAnsi="Arial" w:cs="Arial"/>
          <w:color w:val="000000"/>
          <w:sz w:val="20"/>
          <w:szCs w:val="20"/>
        </w:rPr>
      </w:pPr>
      <w:r w:rsidRPr="473E3868">
        <w:rPr>
          <w:rFonts w:ascii="Arial" w:hAnsi="Arial" w:cs="Arial"/>
          <w:color w:val="000000" w:themeColor="text1"/>
          <w:sz w:val="20"/>
          <w:szCs w:val="20"/>
        </w:rPr>
        <w:t xml:space="preserve">Inspect subfloors prior to installation to determine that surfaces are free from curing, sealing, </w:t>
      </w:r>
      <w:r w:rsidR="18DA4389" w:rsidRPr="473E3868">
        <w:rPr>
          <w:rFonts w:ascii="Arial" w:hAnsi="Arial" w:cs="Arial"/>
          <w:color w:val="000000" w:themeColor="text1"/>
          <w:sz w:val="20"/>
          <w:szCs w:val="20"/>
        </w:rPr>
        <w:t>parting,</w:t>
      </w:r>
      <w:r w:rsidRPr="473E3868">
        <w:rPr>
          <w:rFonts w:ascii="Arial" w:hAnsi="Arial" w:cs="Arial"/>
          <w:color w:val="000000" w:themeColor="text1"/>
          <w:sz w:val="20"/>
          <w:szCs w:val="20"/>
        </w:rPr>
        <w:t xml:space="preserve"> and hardening compounds; residual adhesives; adhesive removers; and other foreign materials that might prevent adhesive </w:t>
      </w:r>
      <w:bookmarkStart w:id="13" w:name="_Int_TPZNwVMt"/>
      <w:r w:rsidRPr="473E3868">
        <w:rPr>
          <w:rFonts w:ascii="Arial" w:hAnsi="Arial" w:cs="Arial"/>
          <w:color w:val="000000" w:themeColor="text1"/>
          <w:sz w:val="20"/>
          <w:szCs w:val="20"/>
        </w:rPr>
        <w:t>bond</w:t>
      </w:r>
      <w:bookmarkEnd w:id="13"/>
      <w:r w:rsidR="6F00E1D0" w:rsidRPr="473E3868">
        <w:rPr>
          <w:rFonts w:ascii="Arial" w:hAnsi="Arial" w:cs="Arial"/>
          <w:color w:val="000000" w:themeColor="text1"/>
          <w:sz w:val="20"/>
          <w:szCs w:val="20"/>
        </w:rPr>
        <w:t xml:space="preserve">. </w:t>
      </w:r>
      <w:r w:rsidRPr="473E3868">
        <w:rPr>
          <w:rFonts w:ascii="Arial" w:hAnsi="Arial" w:cs="Arial"/>
          <w:color w:val="000000" w:themeColor="text1"/>
          <w:sz w:val="20"/>
          <w:szCs w:val="20"/>
        </w:rPr>
        <w:t>Visually inspect for evidence of moisture, alkaline salts, carbonation, dusting, mold, or mildew.</w:t>
      </w:r>
    </w:p>
    <w:p w14:paraId="67BDD933" w14:textId="77777777" w:rsidR="00514E8E" w:rsidRPr="00DE07DF" w:rsidRDefault="00514E8E" w:rsidP="00514E8E">
      <w:pPr>
        <w:numPr>
          <w:ilvl w:val="0"/>
          <w:numId w:val="7"/>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Report conditions contrary to contract requirements that would prevent a proper installation. Do not proceed with the installation until unsatisfactory conditions have been corrected.</w:t>
      </w:r>
    </w:p>
    <w:p w14:paraId="79426319" w14:textId="77777777" w:rsidR="00514E8E" w:rsidRPr="00DE07DF" w:rsidRDefault="00514E8E" w:rsidP="00514E8E">
      <w:pPr>
        <w:numPr>
          <w:ilvl w:val="0"/>
          <w:numId w:val="7"/>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Failure to call attention to defects or imperfections will be construed as acceptance and approval of the subfloor. Installation indicates acceptance of substrates regarding conditions existing at the time of installation.</w:t>
      </w:r>
    </w:p>
    <w:p w14:paraId="02E0B3AA" w14:textId="77777777" w:rsidR="00514E8E" w:rsidRPr="00DE07DF" w:rsidRDefault="00514E8E" w:rsidP="00514E8E">
      <w:pPr>
        <w:pStyle w:val="Heading3"/>
        <w:rPr>
          <w:sz w:val="20"/>
          <w:szCs w:val="20"/>
        </w:rPr>
      </w:pPr>
      <w:r w:rsidRPr="00DE07DF">
        <w:rPr>
          <w:sz w:val="20"/>
          <w:szCs w:val="20"/>
        </w:rPr>
        <w:t>3.0</w:t>
      </w:r>
      <w:r>
        <w:rPr>
          <w:sz w:val="20"/>
          <w:szCs w:val="20"/>
        </w:rPr>
        <w:t>3</w:t>
      </w:r>
      <w:r w:rsidRPr="00DE07DF">
        <w:rPr>
          <w:sz w:val="20"/>
          <w:szCs w:val="20"/>
        </w:rPr>
        <w:t xml:space="preserve"> PREPARATION</w:t>
      </w:r>
    </w:p>
    <w:p w14:paraId="015944B9" w14:textId="77777777" w:rsidR="00514E8E" w:rsidRDefault="00514E8E" w:rsidP="00514E8E">
      <w:pPr>
        <w:numPr>
          <w:ilvl w:val="0"/>
          <w:numId w:val="8"/>
        </w:numPr>
        <w:spacing w:before="120" w:after="120"/>
        <w:rPr>
          <w:rFonts w:ascii="Arial" w:hAnsi="Arial" w:cs="Arial"/>
          <w:sz w:val="20"/>
          <w:szCs w:val="20"/>
        </w:rPr>
      </w:pPr>
      <w:r>
        <w:rPr>
          <w:rFonts w:ascii="Arial" w:hAnsi="Arial" w:cs="Arial"/>
          <w:sz w:val="20"/>
          <w:szCs w:val="20"/>
        </w:rPr>
        <w:t>[Subfloor Preparation:  Smooth concrete surfaces, removing rough areas, projections, ridges, and bumps, and filling low spots, control or construction joints, and other defects with Armstrong Flooring [ S-194 Cement-Based Patch, Underlayment and Embossing Leveler /  S-195 Underlayment Additive] [S-463 Level Strong</w:t>
      </w:r>
      <w:r>
        <w:rPr>
          <w:rFonts w:ascii="Arial" w:hAnsi="Arial" w:cs="Arial"/>
          <w:sz w:val="20"/>
          <w:szCs w:val="20"/>
          <w:vertAlign w:val="superscript"/>
        </w:rPr>
        <w:t>™</w:t>
      </w:r>
      <w:r>
        <w:rPr>
          <w:rFonts w:ascii="Arial" w:hAnsi="Arial" w:cs="Arial"/>
          <w:sz w:val="20"/>
          <w:szCs w:val="20"/>
        </w:rPr>
        <w:t xml:space="preserve"> cement based self-leveling compound] [S-466 Patch Strong</w:t>
      </w:r>
      <w:r>
        <w:rPr>
          <w:rFonts w:ascii="Arial" w:hAnsi="Arial" w:cs="Arial"/>
          <w:sz w:val="20"/>
          <w:szCs w:val="20"/>
          <w:vertAlign w:val="superscript"/>
        </w:rPr>
        <w:t>™</w:t>
      </w:r>
      <w:r>
        <w:rPr>
          <w:rFonts w:ascii="Arial" w:hAnsi="Arial" w:cs="Arial"/>
          <w:sz w:val="20"/>
          <w:szCs w:val="20"/>
        </w:rPr>
        <w:t xml:space="preserve"> patching and smoothing compound] [S-464 Prime Strong</w:t>
      </w:r>
      <w:r>
        <w:rPr>
          <w:rFonts w:ascii="Arial" w:hAnsi="Arial" w:cs="Arial"/>
          <w:sz w:val="20"/>
          <w:szCs w:val="20"/>
          <w:vertAlign w:val="superscript"/>
        </w:rPr>
        <w:t>™</w:t>
      </w:r>
      <w:r>
        <w:rPr>
          <w:rFonts w:ascii="Arial" w:hAnsi="Arial" w:cs="Arial"/>
          <w:sz w:val="20"/>
          <w:szCs w:val="20"/>
        </w:rPr>
        <w:t xml:space="preserve"> acrylic primer for porous substrates] [S-465 Prime Strong</w:t>
      </w:r>
      <w:r>
        <w:rPr>
          <w:rFonts w:ascii="Arial" w:hAnsi="Arial" w:cs="Arial"/>
          <w:sz w:val="20"/>
          <w:szCs w:val="20"/>
          <w:vertAlign w:val="superscript"/>
        </w:rPr>
        <w:t>™</w:t>
      </w:r>
      <w:r>
        <w:rPr>
          <w:rFonts w:ascii="Arial" w:hAnsi="Arial" w:cs="Arial"/>
          <w:sz w:val="20"/>
          <w:szCs w:val="20"/>
        </w:rPr>
        <w:t xml:space="preserve"> epoxy primer for non-porous substrates] as recommended by the flooring manufacturer.  Refer to </w:t>
      </w:r>
      <w:r>
        <w:rPr>
          <w:rFonts w:ascii="Arial" w:hAnsi="Arial" w:cs="Arial"/>
          <w:sz w:val="20"/>
          <w:szCs w:val="20"/>
          <w:u w:val="single"/>
        </w:rPr>
        <w:t>the product installation recommendations</w:t>
      </w:r>
      <w:r>
        <w:rPr>
          <w:rFonts w:ascii="Arial" w:hAnsi="Arial" w:cs="Arial"/>
          <w:sz w:val="20"/>
          <w:szCs w:val="20"/>
        </w:rPr>
        <w:t xml:space="preserve"> and ASTM F 710 Standard Practice for Preparing Concrete Floors to Receive Resilient Flooring for additional information on subfloor preparation.]</w:t>
      </w:r>
    </w:p>
    <w:p w14:paraId="58AE1705" w14:textId="77777777" w:rsidR="00514E8E" w:rsidRDefault="00514E8E" w:rsidP="00514E8E">
      <w:pPr>
        <w:spacing w:before="120" w:after="120"/>
        <w:ind w:left="720"/>
        <w:rPr>
          <w:rFonts w:ascii="Arial" w:hAnsi="Arial" w:cs="Arial"/>
          <w:color w:val="FF0000"/>
          <w:sz w:val="20"/>
          <w:szCs w:val="20"/>
        </w:rPr>
      </w:pPr>
    </w:p>
    <w:p w14:paraId="29B5F2EE" w14:textId="77777777" w:rsidR="00514E8E" w:rsidRDefault="00514E8E" w:rsidP="00514E8E">
      <w:pPr>
        <w:numPr>
          <w:ilvl w:val="0"/>
          <w:numId w:val="8"/>
        </w:numPr>
        <w:spacing w:before="120" w:after="120"/>
        <w:rPr>
          <w:rFonts w:ascii="Arial" w:hAnsi="Arial" w:cs="Arial"/>
          <w:sz w:val="20"/>
          <w:szCs w:val="20"/>
        </w:rPr>
      </w:pPr>
      <w:r>
        <w:rPr>
          <w:rFonts w:ascii="Arial" w:hAnsi="Arial" w:cs="Arial"/>
          <w:sz w:val="20"/>
          <w:szCs w:val="20"/>
        </w:rPr>
        <w:t>[Subfloor Preparation Moisture Mitigation: Smooth concrete surfaces, removing rough areas, projections, ridges, and bumps, and filling low spots, control or construction joints, mitigate moisture and other defects with Armstrong Flooring [ S-194 Cement-Based Patch, Underlayment and Embossing Leveler / S-195 Underlayment Additive] [S-463 Level Strong</w:t>
      </w:r>
      <w:r>
        <w:rPr>
          <w:rFonts w:ascii="Arial" w:hAnsi="Arial" w:cs="Arial"/>
          <w:sz w:val="20"/>
          <w:szCs w:val="20"/>
          <w:vertAlign w:val="superscript"/>
        </w:rPr>
        <w:t>™</w:t>
      </w:r>
      <w:r>
        <w:rPr>
          <w:rFonts w:ascii="Arial" w:hAnsi="Arial" w:cs="Arial"/>
          <w:sz w:val="20"/>
          <w:szCs w:val="20"/>
        </w:rPr>
        <w:t xml:space="preserve"> cement based self-leveling compound] [S-466 Patch Strong</w:t>
      </w:r>
      <w:r>
        <w:rPr>
          <w:rFonts w:ascii="Arial" w:hAnsi="Arial" w:cs="Arial"/>
          <w:sz w:val="20"/>
          <w:szCs w:val="20"/>
          <w:vertAlign w:val="superscript"/>
        </w:rPr>
        <w:t>™</w:t>
      </w:r>
      <w:r>
        <w:rPr>
          <w:rFonts w:ascii="Arial" w:hAnsi="Arial" w:cs="Arial"/>
          <w:sz w:val="20"/>
          <w:szCs w:val="20"/>
        </w:rPr>
        <w:t xml:space="preserve"> patching and smoothing compound] [S-462 Seal Strong</w:t>
      </w:r>
      <w:r>
        <w:rPr>
          <w:rFonts w:ascii="Arial" w:hAnsi="Arial" w:cs="Arial"/>
          <w:sz w:val="20"/>
          <w:szCs w:val="20"/>
          <w:vertAlign w:val="superscript"/>
        </w:rPr>
        <w:t>™</w:t>
      </w:r>
      <w:r>
        <w:rPr>
          <w:rFonts w:ascii="Arial" w:hAnsi="Arial" w:cs="Arial"/>
          <w:sz w:val="20"/>
          <w:szCs w:val="20"/>
        </w:rPr>
        <w:t xml:space="preserve"> two-part moisture mitigation system] [S-464 Prime Strong</w:t>
      </w:r>
      <w:r>
        <w:rPr>
          <w:rFonts w:ascii="Arial" w:hAnsi="Arial" w:cs="Arial"/>
          <w:sz w:val="20"/>
          <w:szCs w:val="20"/>
          <w:vertAlign w:val="superscript"/>
        </w:rPr>
        <w:t>™</w:t>
      </w:r>
      <w:r>
        <w:rPr>
          <w:rFonts w:ascii="Arial" w:hAnsi="Arial" w:cs="Arial"/>
          <w:sz w:val="20"/>
          <w:szCs w:val="20"/>
        </w:rPr>
        <w:t xml:space="preserve"> acrylic primer for porous substrates] [S-465 Prime Strong</w:t>
      </w:r>
      <w:r>
        <w:rPr>
          <w:rFonts w:ascii="Arial" w:hAnsi="Arial" w:cs="Arial"/>
          <w:sz w:val="20"/>
          <w:szCs w:val="20"/>
          <w:vertAlign w:val="superscript"/>
        </w:rPr>
        <w:t>™</w:t>
      </w:r>
      <w:r>
        <w:rPr>
          <w:rFonts w:ascii="Arial" w:hAnsi="Arial" w:cs="Arial"/>
          <w:sz w:val="20"/>
          <w:szCs w:val="20"/>
        </w:rPr>
        <w:t xml:space="preserve"> epoxy primer for non-porous substrates] as recommended by the flooring manufacturer.  Refer to </w:t>
      </w:r>
      <w:r>
        <w:rPr>
          <w:rFonts w:ascii="Arial" w:hAnsi="Arial" w:cs="Arial"/>
          <w:sz w:val="20"/>
          <w:szCs w:val="20"/>
          <w:u w:val="single"/>
        </w:rPr>
        <w:t>the product installation recommendations</w:t>
      </w:r>
      <w:r>
        <w:rPr>
          <w:rFonts w:ascii="Arial" w:hAnsi="Arial" w:cs="Arial"/>
          <w:sz w:val="20"/>
          <w:szCs w:val="20"/>
        </w:rPr>
        <w:t xml:space="preserve"> and ASTM F 710 Standard Practice for Preparing Concrete Floors to Receive Resilient Flooring for additional information on subfloor preparation.]</w:t>
      </w:r>
    </w:p>
    <w:p w14:paraId="44354C35" w14:textId="0A6F06A7" w:rsidR="00514E8E" w:rsidRPr="00DE07DF" w:rsidRDefault="00514E8E" w:rsidP="00514E8E">
      <w:pPr>
        <w:numPr>
          <w:ilvl w:val="0"/>
          <w:numId w:val="8"/>
        </w:numPr>
        <w:spacing w:before="120" w:after="120"/>
        <w:rPr>
          <w:rFonts w:ascii="Arial" w:hAnsi="Arial" w:cs="Arial"/>
          <w:color w:val="000000"/>
          <w:sz w:val="20"/>
          <w:szCs w:val="20"/>
        </w:rPr>
      </w:pPr>
      <w:r w:rsidRPr="473E3868">
        <w:rPr>
          <w:rFonts w:ascii="Arial" w:hAnsi="Arial" w:cs="Arial"/>
          <w:color w:val="000000" w:themeColor="text1"/>
          <w:sz w:val="20"/>
          <w:szCs w:val="20"/>
        </w:rPr>
        <w:t xml:space="preserve">Subfloor Cleaning: The surface shall be free of dust, solvents, varnish, paint, wax, oil, grease, sealers, release agents, curing compounds, residual adhesive, adhesive removers, and other </w:t>
      </w:r>
      <w:r w:rsidRPr="473E3868">
        <w:rPr>
          <w:rFonts w:ascii="Arial" w:hAnsi="Arial" w:cs="Arial"/>
          <w:color w:val="000000" w:themeColor="text1"/>
          <w:sz w:val="20"/>
          <w:szCs w:val="20"/>
        </w:rPr>
        <w:lastRenderedPageBreak/>
        <w:t>foreign materials that might affect the adhesion of resilient flooring to the concrete or cause a discoloration of the flooring from below. Remove residual adhesives as recommended by the flooring manufacturer. Remove curing and hardening compounds not compatible with the adhesives used, as indicated by a bond test or by the compound manufacturer's recommendations for flooring</w:t>
      </w:r>
      <w:r w:rsidR="22059012" w:rsidRPr="473E3868">
        <w:rPr>
          <w:rFonts w:ascii="Arial" w:hAnsi="Arial" w:cs="Arial"/>
          <w:color w:val="000000" w:themeColor="text1"/>
          <w:sz w:val="20"/>
          <w:szCs w:val="20"/>
        </w:rPr>
        <w:t xml:space="preserve">. </w:t>
      </w:r>
      <w:r w:rsidRPr="473E3868">
        <w:rPr>
          <w:rFonts w:ascii="Arial" w:hAnsi="Arial" w:cs="Arial"/>
          <w:color w:val="000000" w:themeColor="text1"/>
          <w:sz w:val="20"/>
          <w:szCs w:val="20"/>
        </w:rPr>
        <w:t xml:space="preserve">Avoid organic solvents. Spray paints, permanent markers and other indelible ink markers must not be used to write on the back of the flooring material or used to mark the concrete slab as they could bleed through, telegraphing up to the surface and permanently staining the flooring material. </w:t>
      </w:r>
      <w:bookmarkStart w:id="14" w:name="_Int_ithVUINN"/>
      <w:r w:rsidRPr="473E3868">
        <w:rPr>
          <w:rFonts w:ascii="Arial" w:hAnsi="Arial" w:cs="Arial"/>
          <w:color w:val="000000" w:themeColor="text1"/>
          <w:sz w:val="20"/>
          <w:szCs w:val="20"/>
        </w:rPr>
        <w:t>If these contaminants are present on the substrate, they must be mechanically removed prior to the installation of the flooring material.</w:t>
      </w:r>
      <w:bookmarkEnd w:id="14"/>
      <w:r w:rsidRPr="473E3868">
        <w:rPr>
          <w:rFonts w:ascii="Arial" w:hAnsi="Arial" w:cs="Arial"/>
          <w:color w:val="000000" w:themeColor="text1"/>
          <w:sz w:val="20"/>
          <w:szCs w:val="20"/>
        </w:rPr>
        <w:t xml:space="preserve"> Refer to the ASTM F 710 Standard Practice for Preparing Concrete Floors to Receive Resilient Flooring for additional information on subfloor preparation.</w:t>
      </w:r>
    </w:p>
    <w:p w14:paraId="4BB96C7D" w14:textId="77777777" w:rsidR="00514E8E" w:rsidRDefault="00514E8E" w:rsidP="00514E8E">
      <w:pPr>
        <w:numPr>
          <w:ilvl w:val="0"/>
          <w:numId w:val="8"/>
        </w:numPr>
        <w:spacing w:before="120" w:after="120"/>
        <w:rPr>
          <w:rFonts w:ascii="Arial" w:hAnsi="Arial" w:cs="Arial"/>
          <w:sz w:val="20"/>
          <w:szCs w:val="20"/>
        </w:rPr>
      </w:pPr>
      <w:r w:rsidRPr="473E3868">
        <w:rPr>
          <w:rFonts w:ascii="Arial" w:hAnsi="Arial" w:cs="Arial"/>
          <w:sz w:val="20"/>
          <w:szCs w:val="20"/>
        </w:rPr>
        <w:t xml:space="preserve">When using S-995 Adhesive, perform subfloor moisture testing in accordance with [ASTM F 2170, “Standard Test Method for Determining Relative Humidity in Concrete Slabs Using </w:t>
      </w:r>
      <w:r w:rsidRPr="473E3868">
        <w:rPr>
          <w:rFonts w:ascii="Arial" w:hAnsi="Arial" w:cs="Arial"/>
          <w:i/>
          <w:iCs/>
          <w:sz w:val="20"/>
          <w:szCs w:val="20"/>
        </w:rPr>
        <w:t>in-situ</w:t>
      </w:r>
      <w:r w:rsidRPr="473E3868">
        <w:rPr>
          <w:rFonts w:ascii="Arial" w:hAnsi="Arial" w:cs="Arial"/>
          <w:sz w:val="20"/>
          <w:szCs w:val="20"/>
        </w:rPr>
        <w:t xml:space="preserve"> Probes”] [ASTM F 1869,“Standard Test Method for Measuring Moisture Vapor Emission Rate of Concrete Subfloor Using Anhydrous Calcium Chloride”] and Bond Tests as described in AHF Installation System," to determine if surfaces are dry; free of curing and hardening compounds, old adhesive, and other coatings; and ready to receive flooring.  [</w:t>
      </w:r>
      <w:r w:rsidRPr="473E3868">
        <w:rPr>
          <w:rFonts w:ascii="Arial" w:hAnsi="Arial" w:cs="Arial"/>
          <w:color w:val="000000" w:themeColor="text1"/>
          <w:sz w:val="20"/>
          <w:szCs w:val="20"/>
        </w:rPr>
        <w:t>Internal relative humidity of the concrete shall not exceed</w:t>
      </w:r>
      <w:r w:rsidRPr="473E3868">
        <w:rPr>
          <w:rFonts w:ascii="Arial" w:hAnsi="Arial" w:cs="Arial"/>
          <w:sz w:val="20"/>
          <w:szCs w:val="20"/>
        </w:rPr>
        <w:t xml:space="preserve"> 95% on or above grade and 90% below grade.] Do not proceed with flooring installation until </w:t>
      </w:r>
      <w:bookmarkStart w:id="15" w:name="_Int_PwFyE5Kn"/>
      <w:r w:rsidRPr="473E3868">
        <w:rPr>
          <w:rFonts w:ascii="Arial" w:hAnsi="Arial" w:cs="Arial"/>
          <w:sz w:val="20"/>
          <w:szCs w:val="20"/>
        </w:rPr>
        <w:t>results</w:t>
      </w:r>
      <w:bookmarkEnd w:id="15"/>
      <w:r w:rsidRPr="473E3868">
        <w:rPr>
          <w:rFonts w:ascii="Arial" w:hAnsi="Arial" w:cs="Arial"/>
          <w:sz w:val="20"/>
          <w:szCs w:val="20"/>
        </w:rPr>
        <w:t xml:space="preserve"> of moisture tests are acceptable. All test results shall be documented and retained.</w:t>
      </w:r>
    </w:p>
    <w:p w14:paraId="2383CC15" w14:textId="77777777" w:rsidR="00514E8E" w:rsidRPr="001D2F4A" w:rsidRDefault="00514E8E" w:rsidP="00514E8E">
      <w:pPr>
        <w:numPr>
          <w:ilvl w:val="0"/>
          <w:numId w:val="8"/>
        </w:numPr>
        <w:spacing w:before="120" w:after="120"/>
        <w:rPr>
          <w:rFonts w:ascii="Arial" w:hAnsi="Arial" w:cs="Arial"/>
          <w:sz w:val="20"/>
          <w:szCs w:val="20"/>
        </w:rPr>
      </w:pPr>
      <w:r w:rsidRPr="473E3868">
        <w:rPr>
          <w:rFonts w:ascii="Arial" w:hAnsi="Arial" w:cs="Arial"/>
          <w:sz w:val="20"/>
          <w:szCs w:val="20"/>
        </w:rPr>
        <w:t xml:space="preserve">When using S-319 adhesive, perform subfloor moisture testing in accordance with [ASTM F 2170, “Standard Test Method for Determining Relative Humidity in Concrete Slabs Using </w:t>
      </w:r>
      <w:r w:rsidRPr="473E3868">
        <w:rPr>
          <w:rFonts w:ascii="Arial" w:hAnsi="Arial" w:cs="Arial"/>
          <w:i/>
          <w:iCs/>
          <w:sz w:val="20"/>
          <w:szCs w:val="20"/>
        </w:rPr>
        <w:t>in-situ</w:t>
      </w:r>
      <w:r w:rsidRPr="473E3868">
        <w:rPr>
          <w:rFonts w:ascii="Arial" w:hAnsi="Arial" w:cs="Arial"/>
          <w:sz w:val="20"/>
          <w:szCs w:val="20"/>
        </w:rPr>
        <w:t xml:space="preserve"> Probes”] [ASTM F 1869,“Standard Test Method for Measuring Moisture Vapor Emission Rate of Concrete Subfloor Using Anhydrous Calcium Chloride”] and Bond Tests as described in AHF Installation System," to determine if surfaces are dry; free of curing and hardening compounds, old adhesive, and other coatings; and ready to receive flooring.  [</w:t>
      </w:r>
      <w:r w:rsidRPr="473E3868">
        <w:rPr>
          <w:rFonts w:ascii="Arial" w:hAnsi="Arial" w:cs="Arial"/>
          <w:color w:val="000000" w:themeColor="text1"/>
          <w:sz w:val="20"/>
          <w:szCs w:val="20"/>
        </w:rPr>
        <w:t>Internal relative humidity of the concrete shall not exceed</w:t>
      </w:r>
      <w:r w:rsidRPr="473E3868">
        <w:rPr>
          <w:rFonts w:ascii="Arial" w:hAnsi="Arial" w:cs="Arial"/>
          <w:sz w:val="20"/>
          <w:szCs w:val="20"/>
        </w:rPr>
        <w:t xml:space="preserve"> 99%.]. Do not proceed with flooring installation until </w:t>
      </w:r>
      <w:bookmarkStart w:id="16" w:name="_Int_gWEcBWZh"/>
      <w:r w:rsidRPr="473E3868">
        <w:rPr>
          <w:rFonts w:ascii="Arial" w:hAnsi="Arial" w:cs="Arial"/>
          <w:sz w:val="20"/>
          <w:szCs w:val="20"/>
        </w:rPr>
        <w:t>results</w:t>
      </w:r>
      <w:bookmarkEnd w:id="16"/>
      <w:r w:rsidRPr="473E3868">
        <w:rPr>
          <w:rFonts w:ascii="Arial" w:hAnsi="Arial" w:cs="Arial"/>
          <w:sz w:val="20"/>
          <w:szCs w:val="20"/>
        </w:rPr>
        <w:t xml:space="preserve"> of moisture tests are acceptable. All test results shall be documented and retained.</w:t>
      </w:r>
    </w:p>
    <w:p w14:paraId="1238FED9" w14:textId="4D973B94" w:rsidR="00514E8E" w:rsidRPr="0083339C" w:rsidRDefault="00514E8E" w:rsidP="00514E8E">
      <w:pPr>
        <w:numPr>
          <w:ilvl w:val="0"/>
          <w:numId w:val="8"/>
        </w:numPr>
        <w:spacing w:before="120" w:after="120"/>
        <w:rPr>
          <w:rFonts w:ascii="Arial" w:hAnsi="Arial" w:cs="Arial"/>
          <w:sz w:val="20"/>
          <w:szCs w:val="20"/>
        </w:rPr>
      </w:pPr>
      <w:r w:rsidRPr="473E3868">
        <w:rPr>
          <w:rFonts w:ascii="Arial" w:hAnsi="Arial" w:cs="Arial"/>
          <w:sz w:val="20"/>
          <w:szCs w:val="20"/>
        </w:rPr>
        <w:t xml:space="preserve"> When using S-1000 adhesive, perform subfloor moisture testing in accordance with [ASTM F 2170, “Standard Test Method for Determining Relative Humidity in Concrete Slabs Using </w:t>
      </w:r>
      <w:r w:rsidRPr="473E3868">
        <w:rPr>
          <w:rFonts w:ascii="Arial" w:hAnsi="Arial" w:cs="Arial"/>
          <w:i/>
          <w:iCs/>
          <w:sz w:val="20"/>
          <w:szCs w:val="20"/>
        </w:rPr>
        <w:t>in-situ</w:t>
      </w:r>
      <w:r w:rsidRPr="473E3868">
        <w:rPr>
          <w:rFonts w:ascii="Arial" w:hAnsi="Arial" w:cs="Arial"/>
          <w:sz w:val="20"/>
          <w:szCs w:val="20"/>
        </w:rPr>
        <w:t xml:space="preserve"> Probes”] [ASTM F 1869,“Standard Test Method for Measuring Moisture Vapor Emission Rate of Concrete Subfloor Using Anhydrous Calcium Chloride”] and Bond Tests as described in AHF Installation System," to determine if surfaces are dry; free of curing and hardening compounds, old adhesive, and other coatings; and ready to receive flooring.  [</w:t>
      </w:r>
      <w:r w:rsidRPr="473E3868">
        <w:rPr>
          <w:rFonts w:ascii="Arial" w:hAnsi="Arial" w:cs="Arial"/>
          <w:color w:val="000000" w:themeColor="text1"/>
          <w:sz w:val="20"/>
          <w:szCs w:val="20"/>
        </w:rPr>
        <w:t>Internal relative humidity of the concrete shall not exceed</w:t>
      </w:r>
      <w:r w:rsidRPr="473E3868">
        <w:rPr>
          <w:rFonts w:ascii="Arial" w:hAnsi="Arial" w:cs="Arial"/>
          <w:sz w:val="20"/>
          <w:szCs w:val="20"/>
        </w:rPr>
        <w:t xml:space="preserve"> 100%</w:t>
      </w:r>
      <w:bookmarkStart w:id="17" w:name="_Int_OI0A0fvi"/>
      <w:proofErr w:type="gramStart"/>
      <w:r w:rsidRPr="473E3868">
        <w:rPr>
          <w:rFonts w:ascii="Arial" w:hAnsi="Arial" w:cs="Arial"/>
          <w:sz w:val="20"/>
          <w:szCs w:val="20"/>
        </w:rPr>
        <w:t>.][</w:t>
      </w:r>
      <w:bookmarkEnd w:id="17"/>
      <w:proofErr w:type="gramEnd"/>
      <w:r w:rsidRPr="473E3868">
        <w:rPr>
          <w:rFonts w:ascii="Arial" w:hAnsi="Arial" w:cs="Arial"/>
          <w:sz w:val="20"/>
          <w:szCs w:val="20"/>
        </w:rPr>
        <w:t xml:space="preserve">MVER shall not exceed 14 lbs./1000 sq. ft./24 hrs.] On installations where both the Percent Relative Humidity and the Moisture Vapor Emission Rate tests are conducted, results for both tests shall comply with the allowable limits listed above. Do not proceed with flooring installation until </w:t>
      </w:r>
      <w:r w:rsidR="311C1679" w:rsidRPr="473E3868">
        <w:rPr>
          <w:rFonts w:ascii="Arial" w:hAnsi="Arial" w:cs="Arial"/>
          <w:sz w:val="20"/>
          <w:szCs w:val="20"/>
        </w:rPr>
        <w:t>the results</w:t>
      </w:r>
      <w:r w:rsidRPr="473E3868">
        <w:rPr>
          <w:rFonts w:ascii="Arial" w:hAnsi="Arial" w:cs="Arial"/>
          <w:sz w:val="20"/>
          <w:szCs w:val="20"/>
        </w:rPr>
        <w:t xml:space="preserve"> of moisture tests are acceptable. All test results shall be documented and retained.</w:t>
      </w:r>
    </w:p>
    <w:p w14:paraId="2F958DAB" w14:textId="456BA695" w:rsidR="00514E8E" w:rsidRDefault="00514E8E" w:rsidP="00514E8E">
      <w:pPr>
        <w:numPr>
          <w:ilvl w:val="0"/>
          <w:numId w:val="8"/>
        </w:numPr>
        <w:tabs>
          <w:tab w:val="left" w:pos="720"/>
        </w:tabs>
        <w:spacing w:before="120" w:after="120"/>
        <w:rPr>
          <w:rFonts w:ascii="Arial" w:hAnsi="Arial" w:cs="Arial"/>
          <w:color w:val="000000"/>
          <w:sz w:val="20"/>
          <w:szCs w:val="20"/>
        </w:rPr>
      </w:pPr>
      <w:r w:rsidRPr="473E3868">
        <w:rPr>
          <w:rFonts w:ascii="Arial" w:hAnsi="Arial" w:cs="Arial"/>
          <w:color w:val="000000" w:themeColor="text1"/>
          <w:sz w:val="20"/>
          <w:szCs w:val="20"/>
        </w:rPr>
        <w:t>Concrete pH Testing</w:t>
      </w:r>
      <w:r w:rsidR="53DA728D" w:rsidRPr="473E3868">
        <w:rPr>
          <w:rFonts w:ascii="Arial" w:hAnsi="Arial" w:cs="Arial"/>
          <w:color w:val="000000" w:themeColor="text1"/>
          <w:sz w:val="20"/>
          <w:szCs w:val="20"/>
        </w:rPr>
        <w:t>: Perform</w:t>
      </w:r>
      <w:r w:rsidRPr="473E3868">
        <w:rPr>
          <w:rFonts w:ascii="Arial" w:hAnsi="Arial" w:cs="Arial"/>
          <w:color w:val="000000" w:themeColor="text1"/>
          <w:sz w:val="20"/>
          <w:szCs w:val="20"/>
        </w:rPr>
        <w:t xml:space="preserve"> pH tests on concrete floors regardless of their age or grade level</w:t>
      </w:r>
      <w:r w:rsidR="760AD82D" w:rsidRPr="473E3868">
        <w:rPr>
          <w:rFonts w:ascii="Arial" w:hAnsi="Arial" w:cs="Arial"/>
          <w:color w:val="000000" w:themeColor="text1"/>
          <w:sz w:val="20"/>
          <w:szCs w:val="20"/>
        </w:rPr>
        <w:t xml:space="preserve">. </w:t>
      </w:r>
      <w:r w:rsidRPr="473E3868">
        <w:rPr>
          <w:rFonts w:ascii="Arial" w:hAnsi="Arial" w:cs="Arial"/>
          <w:color w:val="000000" w:themeColor="text1"/>
          <w:sz w:val="20"/>
          <w:szCs w:val="20"/>
        </w:rPr>
        <w:t>All test results shall be documented and retained.</w:t>
      </w:r>
    </w:p>
    <w:p w14:paraId="1768B3DD" w14:textId="0C20C832" w:rsidR="00514E8E" w:rsidRDefault="00514E8E" w:rsidP="00514E8E">
      <w:pPr>
        <w:numPr>
          <w:ilvl w:val="0"/>
          <w:numId w:val="8"/>
        </w:numPr>
        <w:tabs>
          <w:tab w:val="left" w:pos="720"/>
        </w:tabs>
        <w:spacing w:before="120" w:after="120"/>
        <w:rPr>
          <w:rFonts w:ascii="Arial" w:hAnsi="Arial" w:cs="Arial"/>
          <w:color w:val="000000"/>
          <w:sz w:val="20"/>
          <w:szCs w:val="20"/>
        </w:rPr>
      </w:pPr>
      <w:r w:rsidRPr="473E3868">
        <w:rPr>
          <w:rFonts w:ascii="Arial" w:hAnsi="Arial" w:cs="Arial"/>
          <w:color w:val="000000" w:themeColor="text1"/>
          <w:sz w:val="20"/>
          <w:szCs w:val="20"/>
        </w:rPr>
        <w:t>Wood subfloors</w:t>
      </w:r>
      <w:r w:rsidR="3EA29DD9" w:rsidRPr="473E3868">
        <w:rPr>
          <w:rFonts w:ascii="Arial" w:hAnsi="Arial" w:cs="Arial"/>
          <w:color w:val="000000" w:themeColor="text1"/>
          <w:sz w:val="20"/>
          <w:szCs w:val="20"/>
        </w:rPr>
        <w:t>: AHF</w:t>
      </w:r>
      <w:r>
        <w:t xml:space="preserve"> </w:t>
      </w:r>
      <w:r w:rsidRPr="473E3868">
        <w:rPr>
          <w:rFonts w:ascii="Arial" w:hAnsi="Arial" w:cs="Arial"/>
          <w:color w:val="000000" w:themeColor="text1"/>
          <w:sz w:val="20"/>
          <w:szCs w:val="20"/>
        </w:rPr>
        <w:t>resilient floors are recommended on suspended wood subfloors with a 1/4" underlayment (see product installation systems for exceptions) and a minimum of 18" of well-ventilated air space below. AHF Products does not recommend installing resilient flooring on wood subfloors applied directly over concrete or on sleeper-construction subfloors. Loading requirements for subfloors are normally set by various building codes on both local and national levels. Trade associations such as APA–The Engineered Wood Association provide structural guidelines for meeting various code requirements. Subfloor panels are commonly marked with span ratings showing the maximum center-to-center spacing in inches of supports over which the panels should be placed.</w:t>
      </w:r>
    </w:p>
    <w:p w14:paraId="26C8D77D" w14:textId="77777777" w:rsidR="00514E8E" w:rsidRPr="00DE07DF" w:rsidRDefault="00514E8E" w:rsidP="00514E8E">
      <w:pPr>
        <w:numPr>
          <w:ilvl w:val="1"/>
          <w:numId w:val="8"/>
        </w:numPr>
        <w:tabs>
          <w:tab w:val="left" w:pos="720"/>
        </w:tabs>
        <w:spacing w:before="120" w:after="120"/>
        <w:rPr>
          <w:rFonts w:ascii="Arial" w:hAnsi="Arial" w:cs="Arial"/>
          <w:color w:val="000000"/>
          <w:sz w:val="20"/>
          <w:szCs w:val="20"/>
        </w:rPr>
      </w:pPr>
      <w:r>
        <w:rPr>
          <w:rFonts w:ascii="Arial" w:hAnsi="Arial" w:cs="Arial"/>
          <w:color w:val="000000"/>
          <w:sz w:val="20"/>
          <w:szCs w:val="20"/>
        </w:rPr>
        <w:t xml:space="preserve">Refer to the </w:t>
      </w:r>
      <w:r w:rsidRPr="00DE07DF">
        <w:rPr>
          <w:rFonts w:ascii="Arial" w:hAnsi="Arial" w:cs="Arial"/>
          <w:color w:val="000000"/>
          <w:sz w:val="20"/>
          <w:szCs w:val="20"/>
        </w:rPr>
        <w:t>ASTM F</w:t>
      </w:r>
      <w:r>
        <w:rPr>
          <w:rFonts w:ascii="Arial" w:hAnsi="Arial" w:cs="Arial"/>
          <w:color w:val="000000"/>
          <w:sz w:val="20"/>
          <w:szCs w:val="20"/>
        </w:rPr>
        <w:t xml:space="preserve"> </w:t>
      </w:r>
      <w:r w:rsidRPr="00DE07DF">
        <w:rPr>
          <w:rFonts w:ascii="Arial" w:hAnsi="Arial" w:cs="Arial"/>
          <w:color w:val="000000"/>
          <w:sz w:val="20"/>
          <w:szCs w:val="20"/>
        </w:rPr>
        <w:t>1482, Standard Guide to Wood Underlayment Products Available for Use under Resilient Flooring</w:t>
      </w:r>
      <w:r>
        <w:rPr>
          <w:rFonts w:ascii="Arial" w:hAnsi="Arial" w:cs="Arial"/>
          <w:color w:val="000000"/>
          <w:sz w:val="20"/>
          <w:szCs w:val="20"/>
        </w:rPr>
        <w:t xml:space="preserve"> for additional information.</w:t>
      </w:r>
    </w:p>
    <w:p w14:paraId="01FFA4B7" w14:textId="6D39B8CD" w:rsidR="00514E8E" w:rsidRPr="008C0AB5" w:rsidRDefault="00514E8E" w:rsidP="00514E8E">
      <w:pPr>
        <w:numPr>
          <w:ilvl w:val="0"/>
          <w:numId w:val="8"/>
        </w:numPr>
        <w:spacing w:before="120" w:after="120"/>
        <w:rPr>
          <w:rFonts w:ascii="Arial" w:hAnsi="Arial" w:cs="Arial"/>
          <w:color w:val="000000"/>
          <w:sz w:val="20"/>
          <w:szCs w:val="20"/>
        </w:rPr>
      </w:pPr>
      <w:r w:rsidRPr="473E3868">
        <w:rPr>
          <w:rFonts w:ascii="Arial" w:hAnsi="Arial" w:cs="Arial"/>
          <w:color w:val="000000" w:themeColor="text1"/>
          <w:sz w:val="20"/>
          <w:szCs w:val="20"/>
        </w:rPr>
        <w:lastRenderedPageBreak/>
        <w:t>Wood subfloors - Surface Cleaning</w:t>
      </w:r>
      <w:r w:rsidR="4FDB8A50" w:rsidRPr="473E3868">
        <w:rPr>
          <w:rFonts w:ascii="Arial" w:hAnsi="Arial" w:cs="Arial"/>
          <w:color w:val="000000" w:themeColor="text1"/>
          <w:sz w:val="20"/>
          <w:szCs w:val="20"/>
        </w:rPr>
        <w:t>: Make</w:t>
      </w:r>
      <w:r w:rsidRPr="473E3868">
        <w:rPr>
          <w:rFonts w:ascii="Arial" w:hAnsi="Arial" w:cs="Arial"/>
          <w:color w:val="000000" w:themeColor="text1"/>
          <w:sz w:val="20"/>
          <w:szCs w:val="20"/>
        </w:rPr>
        <w:t xml:space="preserve"> </w:t>
      </w:r>
      <w:r w:rsidR="46B08578" w:rsidRPr="473E3868">
        <w:rPr>
          <w:rFonts w:ascii="Arial" w:hAnsi="Arial" w:cs="Arial"/>
          <w:color w:val="000000" w:themeColor="text1"/>
          <w:sz w:val="20"/>
          <w:szCs w:val="20"/>
        </w:rPr>
        <w:t>subfloors</w:t>
      </w:r>
      <w:r w:rsidRPr="473E3868">
        <w:rPr>
          <w:rFonts w:ascii="Arial" w:hAnsi="Arial" w:cs="Arial"/>
          <w:color w:val="000000" w:themeColor="text1"/>
          <w:sz w:val="20"/>
          <w:szCs w:val="20"/>
        </w:rPr>
        <w:t xml:space="preserve"> free from dust, dirt, grease, and all foreign materials.</w:t>
      </w:r>
    </w:p>
    <w:p w14:paraId="475EACD7" w14:textId="46E890DC" w:rsidR="00514E8E" w:rsidRDefault="00514E8E" w:rsidP="00514E8E">
      <w:pPr>
        <w:numPr>
          <w:ilvl w:val="1"/>
          <w:numId w:val="8"/>
        </w:numPr>
        <w:spacing w:before="120" w:after="120"/>
        <w:rPr>
          <w:rFonts w:ascii="Arial" w:hAnsi="Arial" w:cs="Arial"/>
          <w:color w:val="000000"/>
          <w:sz w:val="20"/>
          <w:szCs w:val="20"/>
        </w:rPr>
      </w:pPr>
      <w:r w:rsidRPr="473E3868">
        <w:rPr>
          <w:rFonts w:ascii="Arial" w:hAnsi="Arial" w:cs="Arial"/>
          <w:color w:val="000000" w:themeColor="text1"/>
          <w:sz w:val="20"/>
          <w:szCs w:val="20"/>
        </w:rPr>
        <w:t xml:space="preserve">Check panels for sources of discoloration such as contamination from paint, varnish, stain overspray or spills, plumbing sealers, asphalt, heater fuel, </w:t>
      </w:r>
      <w:r w:rsidR="7EE50FA5" w:rsidRPr="473E3868">
        <w:rPr>
          <w:rFonts w:ascii="Arial" w:hAnsi="Arial" w:cs="Arial"/>
          <w:color w:val="000000" w:themeColor="text1"/>
          <w:sz w:val="20"/>
          <w:szCs w:val="20"/>
        </w:rPr>
        <w:t>markers,</w:t>
      </w:r>
      <w:r w:rsidRPr="473E3868">
        <w:rPr>
          <w:rFonts w:ascii="Arial" w:hAnsi="Arial" w:cs="Arial"/>
          <w:color w:val="000000" w:themeColor="text1"/>
          <w:sz w:val="20"/>
          <w:szCs w:val="20"/>
        </w:rPr>
        <w:t xml:space="preserve"> or potential staining agents such as wood or bark not visible on the surface, edge sealers, logo markings, printed nail patterns and synthetic patches.</w:t>
      </w:r>
    </w:p>
    <w:p w14:paraId="16197BF8" w14:textId="77777777" w:rsidR="00514E8E" w:rsidRDefault="00514E8E" w:rsidP="00514E8E">
      <w:pPr>
        <w:numPr>
          <w:ilvl w:val="1"/>
          <w:numId w:val="8"/>
        </w:numPr>
        <w:spacing w:before="120" w:after="120"/>
        <w:rPr>
          <w:rFonts w:ascii="Arial" w:hAnsi="Arial" w:cs="Arial"/>
          <w:color w:val="000000"/>
          <w:sz w:val="20"/>
          <w:szCs w:val="20"/>
        </w:rPr>
      </w:pPr>
      <w:r w:rsidRPr="00583734">
        <w:rPr>
          <w:rFonts w:ascii="Arial" w:hAnsi="Arial" w:cs="Arial"/>
          <w:color w:val="000000"/>
          <w:sz w:val="20"/>
          <w:szCs w:val="20"/>
        </w:rPr>
        <w:t>Remove old adhesive</w:t>
      </w:r>
      <w:r>
        <w:rPr>
          <w:rFonts w:ascii="Arial" w:hAnsi="Arial" w:cs="Arial"/>
          <w:color w:val="000000"/>
          <w:sz w:val="20"/>
          <w:szCs w:val="20"/>
        </w:rPr>
        <w:t>.</w:t>
      </w:r>
    </w:p>
    <w:p w14:paraId="6AB584A0" w14:textId="7C0C8526" w:rsidR="00514E8E" w:rsidRPr="0083339C" w:rsidRDefault="00514E8E" w:rsidP="00514E8E">
      <w:pPr>
        <w:numPr>
          <w:ilvl w:val="1"/>
          <w:numId w:val="8"/>
        </w:numPr>
        <w:spacing w:before="120" w:after="120"/>
        <w:rPr>
          <w:rFonts w:ascii="Arial" w:hAnsi="Arial" w:cs="Arial"/>
          <w:color w:val="000000"/>
          <w:sz w:val="20"/>
          <w:szCs w:val="20"/>
        </w:rPr>
      </w:pPr>
      <w:r w:rsidRPr="473E3868">
        <w:rPr>
          <w:rFonts w:ascii="Arial" w:hAnsi="Arial" w:cs="Arial"/>
          <w:color w:val="000000" w:themeColor="text1"/>
          <w:sz w:val="20"/>
          <w:szCs w:val="20"/>
        </w:rPr>
        <w:t xml:space="preserve">Cover adhesive, </w:t>
      </w:r>
      <w:r w:rsidR="56F4BF0A" w:rsidRPr="473E3868">
        <w:rPr>
          <w:rFonts w:ascii="Arial" w:hAnsi="Arial" w:cs="Arial"/>
          <w:color w:val="000000" w:themeColor="text1"/>
          <w:sz w:val="20"/>
          <w:szCs w:val="20"/>
        </w:rPr>
        <w:t>oil,</w:t>
      </w:r>
      <w:r w:rsidRPr="473E3868">
        <w:rPr>
          <w:rFonts w:ascii="Arial" w:hAnsi="Arial" w:cs="Arial"/>
          <w:color w:val="000000" w:themeColor="text1"/>
          <w:sz w:val="20"/>
          <w:szCs w:val="20"/>
        </w:rPr>
        <w:t xml:space="preserve"> or </w:t>
      </w:r>
      <w:bookmarkStart w:id="18" w:name="_Int_EhGTVkS4"/>
      <w:proofErr w:type="spellStart"/>
      <w:r w:rsidRPr="473E3868">
        <w:rPr>
          <w:rFonts w:ascii="Arial" w:hAnsi="Arial" w:cs="Arial"/>
          <w:color w:val="000000" w:themeColor="text1"/>
          <w:sz w:val="20"/>
          <w:szCs w:val="20"/>
        </w:rPr>
        <w:t>wax</w:t>
      </w:r>
      <w:bookmarkEnd w:id="18"/>
      <w:proofErr w:type="spellEnd"/>
      <w:r w:rsidRPr="473E3868">
        <w:rPr>
          <w:rFonts w:ascii="Arial" w:hAnsi="Arial" w:cs="Arial"/>
          <w:color w:val="000000" w:themeColor="text1"/>
          <w:sz w:val="20"/>
          <w:szCs w:val="20"/>
        </w:rPr>
        <w:t xml:space="preserve"> residue with an appropriate underlayment. If the residue is tacky, place a layer of felt or polyethylene sheeting over it to prevent a cracking sound when walking on the floor. Remove all paint, varnish, oil, and wax from all subfloors. Many buildings constructed before 1978 contain lead-based paint, which can pose a health hazard if not handled properly. State and federal regulations govern activities that disturb lead-based painted surfaces and may also require notice to building occupants. </w:t>
      </w:r>
      <w:r w:rsidRPr="473E3868">
        <w:rPr>
          <w:rFonts w:ascii="Arial" w:hAnsi="Arial" w:cs="Arial"/>
          <w:b/>
          <w:bCs/>
          <w:color w:val="000000" w:themeColor="text1"/>
          <w:sz w:val="20"/>
          <w:szCs w:val="20"/>
        </w:rPr>
        <w:t>Do not remove or sand lead-based paint without consulting a qualified lead professional for guidance on lead-based paint testing and safety precautions.</w:t>
      </w:r>
      <w:r w:rsidRPr="473E3868">
        <w:rPr>
          <w:rFonts w:ascii="Arial" w:hAnsi="Arial" w:cs="Arial"/>
          <w:color w:val="000000" w:themeColor="text1"/>
          <w:sz w:val="20"/>
          <w:szCs w:val="20"/>
        </w:rPr>
        <w:t xml:space="preserve"> AHF does not recommend the use of solvents to remove paint, varnish, oil, </w:t>
      </w:r>
      <w:r w:rsidR="08C67D7C" w:rsidRPr="473E3868">
        <w:rPr>
          <w:rFonts w:ascii="Arial" w:hAnsi="Arial" w:cs="Arial"/>
          <w:color w:val="000000" w:themeColor="text1"/>
          <w:sz w:val="20"/>
          <w:szCs w:val="20"/>
        </w:rPr>
        <w:t>wax,</w:t>
      </w:r>
      <w:r w:rsidRPr="473E3868">
        <w:rPr>
          <w:rFonts w:ascii="Arial" w:hAnsi="Arial" w:cs="Arial"/>
          <w:color w:val="000000" w:themeColor="text1"/>
          <w:sz w:val="20"/>
          <w:szCs w:val="20"/>
        </w:rPr>
        <w:t xml:space="preserve"> or old adhesive residues because the solvents can remain in the subfloor and negatively affect the new installation. Whenever sanding, be certain the work site is well ventilated and avoid breathing dust. If high dust levels are anticipated, use </w:t>
      </w:r>
      <w:r w:rsidR="00A55656" w:rsidRPr="473E3868">
        <w:rPr>
          <w:rFonts w:ascii="Arial" w:hAnsi="Arial" w:cs="Arial"/>
          <w:color w:val="000000" w:themeColor="text1"/>
          <w:sz w:val="20"/>
          <w:szCs w:val="20"/>
        </w:rPr>
        <w:t>the appropriate</w:t>
      </w:r>
      <w:r w:rsidRPr="473E3868">
        <w:rPr>
          <w:rFonts w:ascii="Arial" w:hAnsi="Arial" w:cs="Arial"/>
          <w:color w:val="000000" w:themeColor="text1"/>
          <w:sz w:val="20"/>
          <w:szCs w:val="20"/>
        </w:rPr>
        <w:t xml:space="preserve"> National Institute for Occupational Safety and Health (NIOSH) designated dust respirator. All power sanding tools must be equipped with dust collectors. Avoid contact with skin or eyes. Wear gloves, eye protection and long-sleeve, loose fitting clothes</w:t>
      </w:r>
    </w:p>
    <w:p w14:paraId="50ADDC6B" w14:textId="77777777" w:rsidR="00514E8E" w:rsidRPr="00583734" w:rsidRDefault="00514E8E" w:rsidP="00514E8E">
      <w:pPr>
        <w:numPr>
          <w:ilvl w:val="1"/>
          <w:numId w:val="8"/>
        </w:numPr>
        <w:spacing w:before="120" w:after="120"/>
        <w:rPr>
          <w:rFonts w:ascii="Arial" w:hAnsi="Arial" w:cs="Arial"/>
          <w:color w:val="000000"/>
          <w:sz w:val="20"/>
          <w:szCs w:val="20"/>
        </w:rPr>
      </w:pPr>
      <w:r w:rsidRPr="00583734">
        <w:rPr>
          <w:rFonts w:ascii="Arial" w:hAnsi="Arial" w:cs="Arial"/>
          <w:color w:val="000000"/>
          <w:sz w:val="20"/>
          <w:szCs w:val="20"/>
        </w:rPr>
        <w:t>For additional information on the installation and</w:t>
      </w:r>
      <w:r>
        <w:rPr>
          <w:rFonts w:ascii="Arial" w:hAnsi="Arial" w:cs="Arial"/>
          <w:color w:val="000000"/>
          <w:sz w:val="20"/>
          <w:szCs w:val="20"/>
        </w:rPr>
        <w:t xml:space="preserve"> preparation of </w:t>
      </w:r>
      <w:r w:rsidRPr="00583734">
        <w:rPr>
          <w:rFonts w:ascii="Arial" w:hAnsi="Arial" w:cs="Arial"/>
          <w:color w:val="000000"/>
          <w:sz w:val="20"/>
          <w:szCs w:val="20"/>
        </w:rPr>
        <w:t xml:space="preserve">wood and board-type </w:t>
      </w:r>
      <w:proofErr w:type="spellStart"/>
      <w:r w:rsidRPr="00583734">
        <w:rPr>
          <w:rFonts w:ascii="Arial" w:hAnsi="Arial" w:cs="Arial"/>
          <w:color w:val="000000"/>
          <w:sz w:val="20"/>
          <w:szCs w:val="20"/>
        </w:rPr>
        <w:t>underlayments</w:t>
      </w:r>
      <w:proofErr w:type="spellEnd"/>
      <w:r w:rsidRPr="00583734">
        <w:rPr>
          <w:rFonts w:ascii="Arial" w:hAnsi="Arial" w:cs="Arial"/>
          <w:color w:val="000000"/>
          <w:sz w:val="20"/>
          <w:szCs w:val="20"/>
        </w:rPr>
        <w:t xml:space="preserve"> see the current edition of ASTM F1482, “</w:t>
      </w:r>
      <w:r w:rsidRPr="00583734">
        <w:rPr>
          <w:rFonts w:ascii="Arial" w:hAnsi="Arial" w:cs="Arial"/>
          <w:bCs/>
          <w:color w:val="000000"/>
          <w:sz w:val="20"/>
          <w:szCs w:val="20"/>
        </w:rPr>
        <w:t xml:space="preserve">Standard Practice for Installation and Preparation of Panel Type </w:t>
      </w:r>
      <w:proofErr w:type="spellStart"/>
      <w:r w:rsidRPr="00583734">
        <w:rPr>
          <w:rFonts w:ascii="Arial" w:hAnsi="Arial" w:cs="Arial"/>
          <w:bCs/>
          <w:color w:val="000000"/>
          <w:sz w:val="20"/>
          <w:szCs w:val="20"/>
        </w:rPr>
        <w:t>Underlayments</w:t>
      </w:r>
      <w:proofErr w:type="spellEnd"/>
      <w:r w:rsidRPr="00583734">
        <w:rPr>
          <w:rFonts w:ascii="Arial" w:hAnsi="Arial" w:cs="Arial"/>
          <w:bCs/>
          <w:color w:val="000000"/>
          <w:sz w:val="20"/>
          <w:szCs w:val="20"/>
        </w:rPr>
        <w:t xml:space="preserve"> to Receive Resilient Flooring.”</w:t>
      </w:r>
    </w:p>
    <w:p w14:paraId="38EDDD19" w14:textId="77777777" w:rsidR="00514E8E" w:rsidRPr="00F65291" w:rsidRDefault="00514E8E" w:rsidP="00514E8E">
      <w:pPr>
        <w:numPr>
          <w:ilvl w:val="1"/>
          <w:numId w:val="8"/>
        </w:numPr>
        <w:spacing w:before="120" w:after="120"/>
        <w:rPr>
          <w:rFonts w:ascii="Arial" w:hAnsi="Arial" w:cs="Arial"/>
          <w:color w:val="000000"/>
          <w:sz w:val="20"/>
          <w:szCs w:val="20"/>
        </w:rPr>
      </w:pPr>
      <w:r w:rsidRPr="00DE07DF">
        <w:rPr>
          <w:rFonts w:ascii="Arial" w:hAnsi="Arial" w:cs="Arial"/>
          <w:color w:val="000000"/>
          <w:sz w:val="20"/>
          <w:szCs w:val="20"/>
        </w:rPr>
        <w:t>Vacuum or broom-clean surfaces to be covered immediately before the</w:t>
      </w:r>
      <w:r>
        <w:rPr>
          <w:rFonts w:ascii="Arial" w:hAnsi="Arial" w:cs="Arial"/>
          <w:color w:val="000000"/>
          <w:sz w:val="20"/>
          <w:szCs w:val="20"/>
        </w:rPr>
        <w:t xml:space="preserve"> application of flooring.</w:t>
      </w:r>
    </w:p>
    <w:p w14:paraId="1847D4F6" w14:textId="77777777" w:rsidR="00514E8E" w:rsidRPr="00DE07DF" w:rsidRDefault="00514E8E" w:rsidP="00514E8E">
      <w:pPr>
        <w:pStyle w:val="Heading3"/>
        <w:rPr>
          <w:sz w:val="20"/>
          <w:szCs w:val="20"/>
        </w:rPr>
      </w:pPr>
      <w:r w:rsidRPr="00DE07DF">
        <w:rPr>
          <w:sz w:val="20"/>
          <w:szCs w:val="20"/>
        </w:rPr>
        <w:t>3.0</w:t>
      </w:r>
      <w:r>
        <w:rPr>
          <w:sz w:val="20"/>
          <w:szCs w:val="20"/>
        </w:rPr>
        <w:t>4</w:t>
      </w:r>
      <w:r w:rsidRPr="00DE07DF">
        <w:rPr>
          <w:sz w:val="20"/>
          <w:szCs w:val="20"/>
        </w:rPr>
        <w:t xml:space="preserve"> INSTALLATION OF FLOORING</w:t>
      </w:r>
    </w:p>
    <w:p w14:paraId="16C1A2C8" w14:textId="77777777" w:rsidR="00514E8E" w:rsidRDefault="00514E8E" w:rsidP="00514E8E">
      <w:pPr>
        <w:numPr>
          <w:ilvl w:val="0"/>
          <w:numId w:val="11"/>
        </w:numPr>
        <w:tabs>
          <w:tab w:val="left" w:pos="3600"/>
          <w:tab w:val="center" w:pos="4320"/>
          <w:tab w:val="right" w:pos="8640"/>
        </w:tabs>
        <w:spacing w:before="120" w:after="120"/>
        <w:rPr>
          <w:rFonts w:ascii="Arial" w:hAnsi="Arial" w:cs="Arial"/>
          <w:sz w:val="20"/>
          <w:szCs w:val="20"/>
        </w:rPr>
      </w:pPr>
      <w:r>
        <w:rPr>
          <w:rFonts w:ascii="Arial" w:hAnsi="Arial" w:cs="Arial"/>
          <w:sz w:val="20"/>
          <w:szCs w:val="20"/>
        </w:rPr>
        <w:t xml:space="preserve">Install flooring in strict accordance with the latest edition of the </w:t>
      </w:r>
      <w:r w:rsidRPr="003D12DE">
        <w:rPr>
          <w:rStyle w:val="normaltextrun"/>
          <w:rFonts w:ascii="Arial" w:hAnsi="Arial" w:cs="Arial"/>
          <w:color w:val="000000"/>
          <w:sz w:val="20"/>
          <w:szCs w:val="20"/>
          <w:shd w:val="clear" w:color="auto" w:fill="FFFFFF"/>
        </w:rPr>
        <w:t>flooring installation recommendations</w:t>
      </w:r>
      <w:r w:rsidRPr="00C93A1B">
        <w:rPr>
          <w:rFonts w:ascii="Arial" w:hAnsi="Arial" w:cs="Arial"/>
          <w:sz w:val="20"/>
          <w:szCs w:val="20"/>
        </w:rPr>
        <w:t>.</w:t>
      </w:r>
      <w:r>
        <w:rPr>
          <w:rFonts w:ascii="Arial" w:hAnsi="Arial" w:cs="Arial"/>
          <w:sz w:val="20"/>
          <w:szCs w:val="20"/>
        </w:rPr>
        <w:t xml:space="preserve"> Failure to comply may result in voiding the manufacturer’s warranty listed in Section 1.08.</w:t>
      </w:r>
    </w:p>
    <w:p w14:paraId="1D8E9C17" w14:textId="4227B931" w:rsidR="00514E8E" w:rsidRPr="00DE07DF" w:rsidRDefault="00514E8E" w:rsidP="00514E8E">
      <w:pPr>
        <w:numPr>
          <w:ilvl w:val="0"/>
          <w:numId w:val="11"/>
        </w:numPr>
        <w:tabs>
          <w:tab w:val="left" w:pos="3600"/>
          <w:tab w:val="center" w:pos="4320"/>
          <w:tab w:val="right" w:pos="8640"/>
        </w:tabs>
        <w:spacing w:before="120" w:after="120"/>
        <w:ind w:left="907"/>
        <w:rPr>
          <w:rFonts w:ascii="Arial" w:hAnsi="Arial" w:cs="Arial"/>
          <w:sz w:val="20"/>
          <w:szCs w:val="20"/>
        </w:rPr>
      </w:pPr>
      <w:r w:rsidRPr="473E3868">
        <w:rPr>
          <w:rFonts w:ascii="Arial" w:hAnsi="Arial" w:cs="Arial"/>
          <w:sz w:val="20"/>
          <w:szCs w:val="20"/>
        </w:rPr>
        <w:t>Install flooring wall to wall before the installation of floor-set cabinets, casework, furniture, equipment, movable partitions, etc</w:t>
      </w:r>
      <w:r w:rsidR="1E4916E9" w:rsidRPr="473E3868">
        <w:rPr>
          <w:rFonts w:ascii="Arial" w:hAnsi="Arial" w:cs="Arial"/>
          <w:sz w:val="20"/>
          <w:szCs w:val="20"/>
        </w:rPr>
        <w:t>. Extend</w:t>
      </w:r>
      <w:r w:rsidRPr="473E3868">
        <w:rPr>
          <w:rFonts w:ascii="Arial" w:hAnsi="Arial" w:cs="Arial"/>
          <w:sz w:val="20"/>
          <w:szCs w:val="20"/>
        </w:rPr>
        <w:t xml:space="preserve"> flooring into toe spaces, door recesses, closets, and similar openings as shown </w:t>
      </w:r>
      <w:bookmarkStart w:id="19" w:name="_Int_MW7qEqrW"/>
      <w:r w:rsidRPr="473E3868">
        <w:rPr>
          <w:rFonts w:ascii="Arial" w:hAnsi="Arial" w:cs="Arial"/>
          <w:sz w:val="20"/>
          <w:szCs w:val="20"/>
        </w:rPr>
        <w:t>on</w:t>
      </w:r>
      <w:bookmarkEnd w:id="19"/>
      <w:r w:rsidRPr="473E3868">
        <w:rPr>
          <w:rFonts w:ascii="Arial" w:hAnsi="Arial" w:cs="Arial"/>
          <w:sz w:val="20"/>
          <w:szCs w:val="20"/>
        </w:rPr>
        <w:t xml:space="preserve"> the drawings. </w:t>
      </w:r>
    </w:p>
    <w:p w14:paraId="0306D223" w14:textId="14D24C30" w:rsidR="00514E8E" w:rsidRPr="00DE07DF" w:rsidRDefault="00514E8E" w:rsidP="00514E8E">
      <w:pPr>
        <w:numPr>
          <w:ilvl w:val="0"/>
          <w:numId w:val="11"/>
        </w:numPr>
        <w:tabs>
          <w:tab w:val="left" w:pos="3600"/>
          <w:tab w:val="center" w:pos="4320"/>
          <w:tab w:val="right" w:pos="8640"/>
        </w:tabs>
        <w:spacing w:before="120" w:after="120"/>
        <w:ind w:left="907"/>
        <w:rPr>
          <w:rFonts w:ascii="Arial" w:hAnsi="Arial" w:cs="Arial"/>
          <w:sz w:val="20"/>
          <w:szCs w:val="20"/>
        </w:rPr>
      </w:pPr>
      <w:r w:rsidRPr="473E3868">
        <w:rPr>
          <w:rFonts w:ascii="Arial" w:hAnsi="Arial" w:cs="Arial"/>
          <w:sz w:val="20"/>
          <w:szCs w:val="20"/>
        </w:rPr>
        <w:t>If required, install flooring on pan-type floor access covers</w:t>
      </w:r>
      <w:r w:rsidR="2C59E907" w:rsidRPr="473E3868">
        <w:rPr>
          <w:rFonts w:ascii="Arial" w:hAnsi="Arial" w:cs="Arial"/>
          <w:sz w:val="20"/>
          <w:szCs w:val="20"/>
        </w:rPr>
        <w:t xml:space="preserve">. </w:t>
      </w:r>
      <w:r w:rsidRPr="473E3868">
        <w:rPr>
          <w:rFonts w:ascii="Arial" w:hAnsi="Arial" w:cs="Arial"/>
          <w:sz w:val="20"/>
          <w:szCs w:val="20"/>
        </w:rPr>
        <w:t>Maintain continuity of color and pattern within pieces of flooring installed on these covers</w:t>
      </w:r>
      <w:r w:rsidR="2C59E907" w:rsidRPr="473E3868">
        <w:rPr>
          <w:rFonts w:ascii="Arial" w:hAnsi="Arial" w:cs="Arial"/>
          <w:sz w:val="20"/>
          <w:szCs w:val="20"/>
        </w:rPr>
        <w:t xml:space="preserve">. </w:t>
      </w:r>
      <w:r w:rsidRPr="473E3868">
        <w:rPr>
          <w:rFonts w:ascii="Arial" w:hAnsi="Arial" w:cs="Arial"/>
          <w:sz w:val="20"/>
          <w:szCs w:val="20"/>
        </w:rPr>
        <w:t>Adhere flooring to the subfloor around covers and to covers.</w:t>
      </w:r>
    </w:p>
    <w:p w14:paraId="37B82989" w14:textId="77777777" w:rsidR="00514E8E" w:rsidRDefault="00514E8E" w:rsidP="00514E8E">
      <w:pPr>
        <w:numPr>
          <w:ilvl w:val="0"/>
          <w:numId w:val="11"/>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Scribe, cut, and fi</w:t>
      </w:r>
      <w:r>
        <w:rPr>
          <w:rFonts w:ascii="Arial" w:hAnsi="Arial" w:cs="Arial"/>
          <w:sz w:val="20"/>
          <w:szCs w:val="20"/>
        </w:rPr>
        <w:t>t</w:t>
      </w:r>
      <w:r w:rsidRPr="00DE07DF">
        <w:rPr>
          <w:rFonts w:ascii="Arial" w:hAnsi="Arial" w:cs="Arial"/>
          <w:sz w:val="20"/>
          <w:szCs w:val="20"/>
        </w:rPr>
        <w:t xml:space="preserve"> to permanent fixtures, columns, walls, partitions, pipes, outlets, and built-in furniture and cabinets.</w:t>
      </w:r>
      <w:r w:rsidRPr="0002390A">
        <w:rPr>
          <w:rFonts w:ascii="Arial" w:hAnsi="Arial" w:cs="Arial"/>
          <w:sz w:val="20"/>
          <w:szCs w:val="20"/>
        </w:rPr>
        <w:t xml:space="preserve"> </w:t>
      </w:r>
    </w:p>
    <w:p w14:paraId="2F1E35AE" w14:textId="292C2FE6" w:rsidR="00514E8E" w:rsidRPr="000B6891" w:rsidRDefault="00514E8E" w:rsidP="00514E8E">
      <w:pPr>
        <w:numPr>
          <w:ilvl w:val="0"/>
          <w:numId w:val="11"/>
        </w:numPr>
        <w:tabs>
          <w:tab w:val="left" w:pos="3600"/>
          <w:tab w:val="center" w:pos="4320"/>
          <w:tab w:val="right" w:pos="8640"/>
        </w:tabs>
        <w:spacing w:before="120" w:after="120"/>
        <w:ind w:left="907"/>
        <w:rPr>
          <w:rFonts w:ascii="Arial" w:hAnsi="Arial" w:cs="Arial"/>
          <w:sz w:val="20"/>
          <w:szCs w:val="20"/>
        </w:rPr>
      </w:pPr>
      <w:r w:rsidRPr="473E3868">
        <w:rPr>
          <w:rFonts w:ascii="Arial" w:hAnsi="Arial" w:cs="Arial"/>
          <w:sz w:val="20"/>
          <w:szCs w:val="20"/>
        </w:rPr>
        <w:t xml:space="preserve"> Roll with a 100-pound (45.36 kilogram) roller in the field areas</w:t>
      </w:r>
      <w:r w:rsidR="2225191B" w:rsidRPr="473E3868">
        <w:rPr>
          <w:rFonts w:ascii="Arial" w:hAnsi="Arial" w:cs="Arial"/>
          <w:sz w:val="20"/>
          <w:szCs w:val="20"/>
        </w:rPr>
        <w:t xml:space="preserve">. </w:t>
      </w:r>
      <w:r w:rsidRPr="473E3868">
        <w:rPr>
          <w:rFonts w:ascii="Arial" w:hAnsi="Arial" w:cs="Arial"/>
          <w:sz w:val="20"/>
          <w:szCs w:val="20"/>
        </w:rPr>
        <w:t>Refer to specific rolling instructions of the flooring manufacturer</w:t>
      </w:r>
    </w:p>
    <w:p w14:paraId="34FE1493" w14:textId="04ED9781" w:rsidR="00514E8E" w:rsidRPr="0002390A" w:rsidRDefault="00514E8E" w:rsidP="00514E8E">
      <w:pPr>
        <w:numPr>
          <w:ilvl w:val="0"/>
          <w:numId w:val="11"/>
        </w:numPr>
        <w:tabs>
          <w:tab w:val="left" w:pos="3600"/>
          <w:tab w:val="center" w:pos="4320"/>
          <w:tab w:val="right" w:pos="8640"/>
        </w:tabs>
        <w:spacing w:before="120" w:after="120"/>
        <w:ind w:left="907"/>
        <w:rPr>
          <w:rFonts w:ascii="Arial" w:hAnsi="Arial" w:cs="Arial"/>
          <w:sz w:val="20"/>
          <w:szCs w:val="20"/>
        </w:rPr>
      </w:pPr>
      <w:r w:rsidRPr="473E3868">
        <w:rPr>
          <w:rFonts w:ascii="Arial" w:hAnsi="Arial" w:cs="Arial"/>
          <w:sz w:val="20"/>
          <w:szCs w:val="20"/>
        </w:rPr>
        <w:t>Install flooring with adhesives, tools, and procedures in strict accordance with the manufacturer's written instructions</w:t>
      </w:r>
      <w:r w:rsidR="3F287CD5" w:rsidRPr="473E3868">
        <w:rPr>
          <w:rFonts w:ascii="Arial" w:hAnsi="Arial" w:cs="Arial"/>
          <w:sz w:val="20"/>
          <w:szCs w:val="20"/>
        </w:rPr>
        <w:t xml:space="preserve">. </w:t>
      </w:r>
      <w:r w:rsidRPr="473E3868">
        <w:rPr>
          <w:rFonts w:ascii="Arial" w:hAnsi="Arial" w:cs="Arial"/>
          <w:sz w:val="20"/>
          <w:szCs w:val="20"/>
        </w:rPr>
        <w:t xml:space="preserve">Observe the recommended adhesive trowel notching, </w:t>
      </w:r>
      <w:bookmarkStart w:id="20" w:name="_Int_2IphAyQn"/>
      <w:r w:rsidRPr="473E3868">
        <w:rPr>
          <w:rFonts w:ascii="Arial" w:hAnsi="Arial" w:cs="Arial"/>
          <w:sz w:val="20"/>
          <w:szCs w:val="20"/>
        </w:rPr>
        <w:t>open</w:t>
      </w:r>
      <w:bookmarkEnd w:id="20"/>
      <w:r w:rsidRPr="473E3868">
        <w:rPr>
          <w:rFonts w:ascii="Arial" w:hAnsi="Arial" w:cs="Arial"/>
          <w:sz w:val="20"/>
          <w:szCs w:val="20"/>
        </w:rPr>
        <w:t xml:space="preserve"> times, and working times.</w:t>
      </w:r>
    </w:p>
    <w:p w14:paraId="1268265E" w14:textId="77777777" w:rsidR="00514E8E" w:rsidRPr="00DE07DF" w:rsidRDefault="00514E8E" w:rsidP="00514E8E">
      <w:pPr>
        <w:pStyle w:val="Heading3"/>
        <w:rPr>
          <w:sz w:val="20"/>
          <w:szCs w:val="20"/>
        </w:rPr>
      </w:pPr>
      <w:r w:rsidRPr="00DE07DF">
        <w:rPr>
          <w:sz w:val="20"/>
          <w:szCs w:val="20"/>
        </w:rPr>
        <w:t>3.0</w:t>
      </w:r>
      <w:r>
        <w:rPr>
          <w:sz w:val="20"/>
          <w:szCs w:val="20"/>
        </w:rPr>
        <w:t>5</w:t>
      </w:r>
      <w:r w:rsidRPr="00DE07DF">
        <w:rPr>
          <w:sz w:val="20"/>
          <w:szCs w:val="20"/>
        </w:rPr>
        <w:t xml:space="preserve"> INSTALLATION OF ACCESSORIES</w:t>
      </w:r>
    </w:p>
    <w:p w14:paraId="4094AB41" w14:textId="77777777" w:rsidR="00514E8E" w:rsidRPr="00DE07DF" w:rsidRDefault="00514E8E" w:rsidP="00514E8E">
      <w:pPr>
        <w:numPr>
          <w:ilvl w:val="0"/>
          <w:numId w:val="16"/>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lastRenderedPageBreak/>
        <w:t xml:space="preserve">Apply top set wall base to walls, columns, casework, and other permanent fixtures in areas where top-set base is required. Install base in lengths if practical, with inside corners fabricated from base materials that are mitered or coped. Tightly bond base to vertical substrate with continuous contact at horizontal and vertical surfaces. </w:t>
      </w:r>
    </w:p>
    <w:p w14:paraId="227AC4EA" w14:textId="77777777" w:rsidR="00514E8E" w:rsidRPr="00DE07DF" w:rsidRDefault="00514E8E" w:rsidP="00514E8E">
      <w:pPr>
        <w:numPr>
          <w:ilvl w:val="0"/>
          <w:numId w:val="16"/>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Fill voids with plastic filler along the top edge of the resilient wall base or integral cove cap on masonry surfaces or other similar irregular substrates.</w:t>
      </w:r>
    </w:p>
    <w:p w14:paraId="5AE118DA" w14:textId="77777777" w:rsidR="00514E8E" w:rsidRPr="00DE07DF" w:rsidRDefault="00514E8E" w:rsidP="00514E8E">
      <w:pPr>
        <w:numPr>
          <w:ilvl w:val="0"/>
          <w:numId w:val="16"/>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Place resilient edge strips tightly butted to flooring, and secure with adhesive recommended by the edge strip manufacturer. Install edge strips at edges of flooring that would otherwise be exposed.</w:t>
      </w:r>
    </w:p>
    <w:p w14:paraId="088346DB" w14:textId="6393FD81" w:rsidR="00514E8E" w:rsidRPr="00DE07DF" w:rsidRDefault="00514E8E" w:rsidP="00514E8E">
      <w:pPr>
        <w:numPr>
          <w:ilvl w:val="0"/>
          <w:numId w:val="16"/>
        </w:numPr>
        <w:tabs>
          <w:tab w:val="left" w:pos="3600"/>
          <w:tab w:val="center" w:pos="4320"/>
          <w:tab w:val="right" w:pos="8640"/>
        </w:tabs>
        <w:spacing w:before="120" w:after="120"/>
        <w:rPr>
          <w:rFonts w:ascii="Arial" w:hAnsi="Arial" w:cs="Arial"/>
          <w:sz w:val="20"/>
          <w:szCs w:val="20"/>
        </w:rPr>
      </w:pPr>
      <w:r w:rsidRPr="473E3868">
        <w:rPr>
          <w:rFonts w:ascii="Arial" w:hAnsi="Arial" w:cs="Arial"/>
          <w:sz w:val="20"/>
          <w:szCs w:val="20"/>
        </w:rPr>
        <w:t xml:space="preserve">Apply [butt-type] [overlap] metal edge strips </w:t>
      </w:r>
      <w:bookmarkStart w:id="21" w:name="_Int_nGpAMt4B"/>
      <w:proofErr w:type="gramStart"/>
      <w:r w:rsidRPr="473E3868">
        <w:rPr>
          <w:rFonts w:ascii="Arial" w:hAnsi="Arial" w:cs="Arial"/>
          <w:sz w:val="20"/>
          <w:szCs w:val="20"/>
        </w:rPr>
        <w:t>where</w:t>
      </w:r>
      <w:bookmarkEnd w:id="21"/>
      <w:proofErr w:type="gramEnd"/>
      <w:r w:rsidRPr="473E3868">
        <w:rPr>
          <w:rFonts w:ascii="Arial" w:hAnsi="Arial" w:cs="Arial"/>
          <w:sz w:val="20"/>
          <w:szCs w:val="20"/>
        </w:rPr>
        <w:t xml:space="preserve"> shown on the </w:t>
      </w:r>
      <w:r w:rsidR="091233D2" w:rsidRPr="473E3868">
        <w:rPr>
          <w:rFonts w:ascii="Arial" w:hAnsi="Arial" w:cs="Arial"/>
          <w:sz w:val="20"/>
          <w:szCs w:val="20"/>
        </w:rPr>
        <w:t>drawings [before]</w:t>
      </w:r>
      <w:r w:rsidRPr="473E3868">
        <w:rPr>
          <w:rFonts w:ascii="Arial" w:hAnsi="Arial" w:cs="Arial"/>
          <w:sz w:val="20"/>
          <w:szCs w:val="20"/>
        </w:rPr>
        <w:t xml:space="preserve"> [after] flooring installation. Secure units to the substrate, complying with the edge strip manufacturer's recommendations.</w:t>
      </w:r>
    </w:p>
    <w:p w14:paraId="2F41E300" w14:textId="77777777" w:rsidR="00514E8E" w:rsidRDefault="00514E8E" w:rsidP="00514E8E">
      <w:pPr>
        <w:pStyle w:val="Heading3"/>
        <w:rPr>
          <w:sz w:val="20"/>
          <w:szCs w:val="20"/>
        </w:rPr>
      </w:pPr>
      <w:r w:rsidRPr="00DE07DF">
        <w:rPr>
          <w:sz w:val="20"/>
          <w:szCs w:val="20"/>
        </w:rPr>
        <w:t>3.0</w:t>
      </w:r>
      <w:r>
        <w:rPr>
          <w:sz w:val="20"/>
          <w:szCs w:val="20"/>
        </w:rPr>
        <w:t>6</w:t>
      </w:r>
      <w:r w:rsidRPr="00DE07DF">
        <w:rPr>
          <w:sz w:val="20"/>
          <w:szCs w:val="20"/>
        </w:rPr>
        <w:t xml:space="preserve"> CLEANING</w:t>
      </w:r>
    </w:p>
    <w:p w14:paraId="0DAE4D9F" w14:textId="7ECA47DA" w:rsidR="00514E8E" w:rsidRPr="00DE07DF" w:rsidRDefault="00514E8E" w:rsidP="473E386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rFonts w:ascii="Arial" w:hAnsi="Arial" w:cs="Arial"/>
          <w:color w:val="FF0000"/>
          <w:sz w:val="20"/>
          <w:szCs w:val="20"/>
        </w:rPr>
      </w:pPr>
      <w:r w:rsidRPr="473E3868">
        <w:rPr>
          <w:rFonts w:ascii="Arial" w:hAnsi="Arial" w:cs="Arial"/>
          <w:b/>
          <w:bCs/>
          <w:sz w:val="20"/>
          <w:szCs w:val="20"/>
          <w:u w:val="single"/>
        </w:rPr>
        <w:t>Specifier Note</w:t>
      </w:r>
      <w:bookmarkStart w:id="22" w:name="_Int_a8aSVl8C"/>
      <w:r w:rsidRPr="473E3868">
        <w:rPr>
          <w:rFonts w:ascii="Arial" w:hAnsi="Arial" w:cs="Arial"/>
          <w:b/>
          <w:bCs/>
          <w:sz w:val="20"/>
          <w:szCs w:val="20"/>
          <w:u w:val="single"/>
        </w:rPr>
        <w:t>:</w:t>
      </w:r>
      <w:r w:rsidRPr="473E3868">
        <w:rPr>
          <w:rFonts w:ascii="Arial" w:hAnsi="Arial" w:cs="Arial"/>
          <w:sz w:val="20"/>
          <w:szCs w:val="20"/>
        </w:rPr>
        <w:t xml:space="preserve">  </w:t>
      </w:r>
      <w:r w:rsidRPr="473E3868">
        <w:rPr>
          <w:rFonts w:ascii="Arial" w:hAnsi="Arial" w:cs="Arial"/>
          <w:b/>
          <w:bCs/>
          <w:sz w:val="20"/>
          <w:szCs w:val="20"/>
          <w:u w:val="single"/>
        </w:rPr>
        <w:t>Specifier</w:t>
      </w:r>
      <w:bookmarkEnd w:id="22"/>
      <w:r w:rsidRPr="473E3868">
        <w:rPr>
          <w:rFonts w:ascii="Arial" w:hAnsi="Arial" w:cs="Arial"/>
          <w:b/>
          <w:bCs/>
          <w:sz w:val="20"/>
          <w:szCs w:val="20"/>
          <w:u w:val="single"/>
        </w:rPr>
        <w:t xml:space="preserve"> Note</w:t>
      </w:r>
      <w:r w:rsidR="6811F738" w:rsidRPr="473E3868">
        <w:rPr>
          <w:rFonts w:ascii="Arial" w:hAnsi="Arial" w:cs="Arial"/>
          <w:b/>
          <w:bCs/>
          <w:sz w:val="20"/>
          <w:szCs w:val="20"/>
          <w:u w:val="single"/>
        </w:rPr>
        <w:t>: Information</w:t>
      </w:r>
      <w:r w:rsidRPr="473E3868">
        <w:rPr>
          <w:rFonts w:ascii="Arial" w:hAnsi="Arial" w:cs="Arial"/>
          <w:sz w:val="20"/>
          <w:szCs w:val="20"/>
        </w:rPr>
        <w:t xml:space="preserve"> can be obtained by visiting</w:t>
      </w:r>
      <w:r w:rsidRPr="473E3868">
        <w:rPr>
          <w:rFonts w:ascii="Arial" w:hAnsi="Arial" w:cs="Arial"/>
          <w:color w:val="FF0000"/>
          <w:sz w:val="20"/>
          <w:szCs w:val="20"/>
        </w:rPr>
        <w:t xml:space="preserve"> </w:t>
      </w:r>
      <w:r w:rsidR="26036FE6">
        <w:t>www.ahfcontract.com</w:t>
      </w:r>
      <w:bookmarkStart w:id="23" w:name="_Int_JP8hSYGm"/>
      <w:r w:rsidR="26036FE6">
        <w:t>.</w:t>
      </w:r>
      <w:r w:rsidRPr="473E3868">
        <w:rPr>
          <w:rFonts w:ascii="Arial" w:hAnsi="Arial" w:cs="Arial"/>
          <w:color w:val="FF0000"/>
          <w:sz w:val="20"/>
          <w:szCs w:val="20"/>
        </w:rPr>
        <w:t xml:space="preserve">  </w:t>
      </w:r>
      <w:bookmarkEnd w:id="23"/>
    </w:p>
    <w:p w14:paraId="72E47F56" w14:textId="77777777" w:rsidR="00514E8E" w:rsidRDefault="00514E8E" w:rsidP="00514E8E">
      <w:pPr>
        <w:numPr>
          <w:ilvl w:val="0"/>
          <w:numId w:val="22"/>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Perform initial and on-going maintenance according to the latest edition of </w:t>
      </w:r>
      <w:r>
        <w:rPr>
          <w:rFonts w:ascii="Arial" w:hAnsi="Arial" w:cs="Arial"/>
          <w:color w:val="000000"/>
          <w:sz w:val="20"/>
          <w:szCs w:val="20"/>
          <w:u w:val="single"/>
        </w:rPr>
        <w:t>the maintenance recommendations for luxury vinyl tile flooring</w:t>
      </w:r>
      <w:r>
        <w:rPr>
          <w:rFonts w:ascii="Arial" w:hAnsi="Arial" w:cs="Arial"/>
          <w:color w:val="000000"/>
          <w:sz w:val="20"/>
          <w:szCs w:val="20"/>
        </w:rPr>
        <w:t>.</w:t>
      </w:r>
    </w:p>
    <w:p w14:paraId="42F5F762" w14:textId="77777777" w:rsidR="00514E8E" w:rsidRPr="00DE07DF" w:rsidRDefault="00514E8E" w:rsidP="00514E8E">
      <w:pPr>
        <w:pStyle w:val="Heading3"/>
        <w:rPr>
          <w:sz w:val="20"/>
          <w:szCs w:val="20"/>
        </w:rPr>
      </w:pPr>
      <w:r w:rsidRPr="00DE07DF">
        <w:rPr>
          <w:sz w:val="20"/>
          <w:szCs w:val="20"/>
        </w:rPr>
        <w:t>3.0</w:t>
      </w:r>
      <w:r>
        <w:rPr>
          <w:sz w:val="20"/>
          <w:szCs w:val="20"/>
        </w:rPr>
        <w:t>7</w:t>
      </w:r>
      <w:r w:rsidRPr="00DE07DF">
        <w:rPr>
          <w:sz w:val="20"/>
          <w:szCs w:val="20"/>
        </w:rPr>
        <w:t xml:space="preserve"> PROTECTION</w:t>
      </w:r>
    </w:p>
    <w:p w14:paraId="71204F3A" w14:textId="77777777" w:rsidR="00514E8E" w:rsidRPr="00DE07DF" w:rsidRDefault="00514E8E" w:rsidP="00514E8E">
      <w:pPr>
        <w:widowControl w:val="0"/>
        <w:numPr>
          <w:ilvl w:val="0"/>
          <w:numId w:val="12"/>
        </w:numPr>
        <w:tabs>
          <w:tab w:val="left" w:pos="1315"/>
          <w:tab w:val="left" w:pos="2035"/>
          <w:tab w:val="left" w:pos="2755"/>
          <w:tab w:val="left" w:pos="3475"/>
          <w:tab w:val="left" w:pos="4195"/>
          <w:tab w:val="left" w:pos="4915"/>
          <w:tab w:val="left" w:pos="5635"/>
          <w:tab w:val="left" w:pos="6355"/>
          <w:tab w:val="left" w:pos="7075"/>
          <w:tab w:val="left" w:pos="7795"/>
          <w:tab w:val="left" w:pos="8515"/>
          <w:tab w:val="left" w:pos="9235"/>
          <w:tab w:val="left" w:pos="9955"/>
          <w:tab w:val="left" w:pos="10675"/>
          <w:tab w:val="left" w:pos="11395"/>
          <w:tab w:val="left" w:pos="12115"/>
          <w:tab w:val="left" w:pos="12835"/>
          <w:tab w:val="left" w:pos="13555"/>
          <w:tab w:val="left" w:pos="14275"/>
          <w:tab w:val="left" w:pos="14995"/>
        </w:tabs>
        <w:autoSpaceDE w:val="0"/>
        <w:autoSpaceDN w:val="0"/>
        <w:spacing w:after="120"/>
        <w:rPr>
          <w:rFonts w:ascii="Arial" w:hAnsi="Arial" w:cs="Arial"/>
          <w:color w:val="000000"/>
          <w:sz w:val="20"/>
          <w:szCs w:val="20"/>
        </w:rPr>
      </w:pPr>
      <w:r w:rsidRPr="00DE07DF">
        <w:rPr>
          <w:rFonts w:ascii="Arial" w:hAnsi="Arial" w:cs="Arial"/>
          <w:color w:val="000000"/>
          <w:sz w:val="20"/>
          <w:szCs w:val="20"/>
        </w:rPr>
        <w:t xml:space="preserve">Protect installed flooring as recommended by the flooring manufacturer against damage from rolling loads, other trades, or the placement of fixtures and furnishings. </w:t>
      </w:r>
    </w:p>
    <w:p w14:paraId="7F8C6219" w14:textId="77777777" w:rsidR="00514E8E" w:rsidRPr="00DE07DF" w:rsidRDefault="00514E8E" w:rsidP="00514E8E">
      <w:pPr>
        <w:pStyle w:val="Heading3"/>
        <w:jc w:val="center"/>
        <w:rPr>
          <w:sz w:val="20"/>
          <w:szCs w:val="20"/>
        </w:rPr>
      </w:pPr>
      <w:r>
        <w:rPr>
          <w:sz w:val="20"/>
          <w:szCs w:val="20"/>
        </w:rPr>
        <w:t>E</w:t>
      </w:r>
      <w:r w:rsidRPr="00DE07DF">
        <w:rPr>
          <w:sz w:val="20"/>
          <w:szCs w:val="20"/>
        </w:rPr>
        <w:t>ND OF SECTION</w:t>
      </w:r>
    </w:p>
    <w:p w14:paraId="479C4700" w14:textId="77777777" w:rsidR="00514E8E" w:rsidRPr="00DE07DF" w:rsidRDefault="00DA7601" w:rsidP="00514E8E">
      <w:pPr>
        <w:rPr>
          <w:rFonts w:ascii="Arial" w:hAnsi="Arial" w:cs="Arial"/>
          <w:color w:val="000000"/>
          <w:sz w:val="20"/>
          <w:szCs w:val="20"/>
        </w:rPr>
      </w:pPr>
      <w:r>
        <w:rPr>
          <w:rFonts w:ascii="Arial" w:hAnsi="Arial" w:cs="Arial"/>
          <w:color w:val="000000"/>
          <w:sz w:val="20"/>
          <w:szCs w:val="20"/>
        </w:rPr>
        <w:pict w14:anchorId="1C928AFF">
          <v:rect id="_x0000_i1025" style="width:0;height:1.5pt" o:hralign="center" o:hrstd="t" o:hr="t" fillcolor="gray" stroked="f"/>
        </w:pict>
      </w:r>
    </w:p>
    <w:p w14:paraId="515CB6D2" w14:textId="77777777" w:rsidR="00514E8E" w:rsidRDefault="00514E8E" w:rsidP="00514E8E"/>
    <w:p w14:paraId="5CC3DDF2" w14:textId="77777777" w:rsidR="00F0529B" w:rsidRDefault="00F0529B"/>
    <w:sectPr w:rsidR="00F0529B">
      <w:footerReference w:type="default" r:id="rId13"/>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9FBE8" w14:textId="77777777" w:rsidR="006B131C" w:rsidRDefault="006B131C">
      <w:r>
        <w:separator/>
      </w:r>
    </w:p>
  </w:endnote>
  <w:endnote w:type="continuationSeparator" w:id="0">
    <w:p w14:paraId="4BD9DA88" w14:textId="77777777" w:rsidR="006B131C" w:rsidRDefault="006B131C">
      <w:r>
        <w:continuationSeparator/>
      </w:r>
    </w:p>
  </w:endnote>
  <w:endnote w:type="continuationNotice" w:id="1">
    <w:p w14:paraId="28DB8C8C" w14:textId="77777777" w:rsidR="006B131C" w:rsidRDefault="006B1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49C8A" w14:textId="77777777" w:rsidR="00B75CC8" w:rsidRPr="008B4F4C" w:rsidRDefault="00514E8E">
    <w:pPr>
      <w:pStyle w:val="Footer"/>
      <w:rPr>
        <w:rFonts w:ascii="Arial" w:hAnsi="Arial" w:cs="Arial"/>
        <w:sz w:val="20"/>
        <w:szCs w:val="20"/>
      </w:rPr>
    </w:pPr>
    <w:r>
      <w:rPr>
        <w:rFonts w:ascii="Arial" w:hAnsi="Arial" w:cs="Arial"/>
        <w:sz w:val="20"/>
        <w:szCs w:val="20"/>
      </w:rPr>
      <w:t>AHF Products Resilient Tile Guide Specification</w:t>
    </w:r>
    <w:r>
      <w:rPr>
        <w:rFonts w:ascii="Arial" w:hAnsi="Arial" w:cs="Arial"/>
        <w:sz w:val="20"/>
        <w:szCs w:val="20"/>
      </w:rPr>
      <w:tab/>
      <w:t xml:space="preserve"> 096519.23</w:t>
    </w:r>
    <w:r>
      <w:rPr>
        <w:rFonts w:ascii="Arial" w:hAnsi="Arial" w:cs="Arial"/>
        <w:sz w:val="20"/>
        <w:szCs w:val="20"/>
      </w:rPr>
      <w:tab/>
    </w:r>
    <w:r w:rsidRPr="008B4F4C">
      <w:rPr>
        <w:rFonts w:ascii="Arial" w:hAnsi="Arial" w:cs="Arial"/>
        <w:sz w:val="20"/>
        <w:szCs w:val="20"/>
      </w:rPr>
      <w:t xml:space="preserve">Page </w:t>
    </w:r>
    <w:r w:rsidRPr="008B4F4C">
      <w:rPr>
        <w:rFonts w:ascii="Arial" w:hAnsi="Arial" w:cs="Arial"/>
        <w:sz w:val="20"/>
        <w:szCs w:val="20"/>
      </w:rPr>
      <w:fldChar w:fldCharType="begin"/>
    </w:r>
    <w:r w:rsidRPr="008B4F4C">
      <w:rPr>
        <w:rFonts w:ascii="Arial" w:hAnsi="Arial" w:cs="Arial"/>
        <w:sz w:val="20"/>
        <w:szCs w:val="20"/>
      </w:rPr>
      <w:instrText xml:space="preserve"> PAGE   \* MERGEFORMAT </w:instrText>
    </w:r>
    <w:r w:rsidRPr="008B4F4C">
      <w:rPr>
        <w:rFonts w:ascii="Arial" w:hAnsi="Arial" w:cs="Arial"/>
        <w:sz w:val="20"/>
        <w:szCs w:val="20"/>
      </w:rPr>
      <w:fldChar w:fldCharType="separate"/>
    </w:r>
    <w:r>
      <w:rPr>
        <w:rFonts w:ascii="Arial" w:hAnsi="Arial" w:cs="Arial"/>
        <w:noProof/>
        <w:sz w:val="20"/>
        <w:szCs w:val="20"/>
      </w:rPr>
      <w:t>10</w:t>
    </w:r>
    <w:r w:rsidRPr="008B4F4C">
      <w:rPr>
        <w:rFonts w:ascii="Arial" w:hAnsi="Arial" w:cs="Arial"/>
        <w:sz w:val="20"/>
        <w:szCs w:val="20"/>
      </w:rPr>
      <w:fldChar w:fldCharType="end"/>
    </w:r>
  </w:p>
  <w:p w14:paraId="38762BA8" w14:textId="77777777" w:rsidR="00B75CC8" w:rsidRPr="008B4F4C" w:rsidRDefault="00B75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2FCD4" w14:textId="77777777" w:rsidR="006B131C" w:rsidRDefault="006B131C">
      <w:r>
        <w:separator/>
      </w:r>
    </w:p>
  </w:footnote>
  <w:footnote w:type="continuationSeparator" w:id="0">
    <w:p w14:paraId="1A35D330" w14:textId="77777777" w:rsidR="006B131C" w:rsidRDefault="006B131C">
      <w:r>
        <w:continuationSeparator/>
      </w:r>
    </w:p>
  </w:footnote>
  <w:footnote w:type="continuationNotice" w:id="1">
    <w:p w14:paraId="2B32DD15" w14:textId="77777777" w:rsidR="006B131C" w:rsidRDefault="006B131C"/>
  </w:footnote>
</w:footnotes>
</file>

<file path=word/intelligence2.xml><?xml version="1.0" encoding="utf-8"?>
<int2:intelligence xmlns:int2="http://schemas.microsoft.com/office/intelligence/2020/intelligence" xmlns:oel="http://schemas.microsoft.com/office/2019/extlst">
  <int2:observations>
    <int2:textHash int2:hashCode="tV6jRtMmPWlRHN" int2:id="6lvEiYFt">
      <int2:state int2:value="Rejected" int2:type="AugLoop_Text_Critique"/>
    </int2:textHash>
    <int2:textHash int2:hashCode="YGlfSqBQKpLpuq" int2:id="77uU6ITT">
      <int2:state int2:value="Rejected" int2:type="AugLoop_Text_Critique"/>
    </int2:textHash>
    <int2:textHash int2:hashCode="L+Sg122vWtq/xD" int2:id="hY79TEEs">
      <int2:state int2:value="Rejected" int2:type="AugLoop_Text_Critique"/>
    </int2:textHash>
    <int2:textHash int2:hashCode="L3jW8Fs37cVHgj" int2:id="iQIK9u3l">
      <int2:state int2:value="Rejected" int2:type="AugLoop_Text_Critique"/>
    </int2:textHash>
    <int2:bookmark int2:bookmarkName="_Int_QxweTwqj" int2:invalidationBookmarkName="" int2:hashCode="15m1TUdG/QJxt4" int2:id="2lPgK9Hu">
      <int2:state int2:value="Rejected" int2:type="AugLoop_Text_Critique"/>
    </int2:bookmark>
    <int2:bookmark int2:bookmarkName="_Int_a8aSVl8C" int2:invalidationBookmarkName="" int2:hashCode="6z5lOliS5OstXp" int2:id="3CG7Lr2v">
      <int2:state int2:value="Rejected" int2:type="AugLoop_Text_Critique"/>
    </int2:bookmark>
    <int2:bookmark int2:bookmarkName="_Int_ioLefj51" int2:invalidationBookmarkName="" int2:hashCode="nhGLJtxBKaXpt8" int2:id="6VwV6QjM">
      <int2:state int2:value="Rejected" int2:type="AugLoop_Text_Critique"/>
    </int2:bookmark>
    <int2:bookmark int2:bookmarkName="_Int_zli4PD2B" int2:invalidationBookmarkName="" int2:hashCode="FiNCzSReCiV7Qq" int2:id="85hrbXfh">
      <int2:state int2:value="Rejected" int2:type="AugLoop_Text_Critique"/>
    </int2:bookmark>
    <int2:bookmark int2:bookmarkName="_Int_umsQryAH" int2:invalidationBookmarkName="" int2:hashCode="dh+gxFNU8GRk5R" int2:id="8Mf9Pupj">
      <int2:state int2:value="Rejected" int2:type="AugLoop_Text_Critique"/>
    </int2:bookmark>
    <int2:bookmark int2:bookmarkName="_Int_wis3TzOF" int2:invalidationBookmarkName="" int2:hashCode="2z1AWxBnWZjAMC" int2:id="AS31d7sH">
      <int2:state int2:value="Rejected" int2:type="AugLoop_Text_Critique"/>
    </int2:bookmark>
    <int2:bookmark int2:bookmarkName="_Int_EhGTVkS4" int2:invalidationBookmarkName="" int2:hashCode="ZTRweDqTmFuOo6" int2:id="BUdUsW3t">
      <int2:state int2:value="Rejected" int2:type="AugLoop_Text_Critique"/>
    </int2:bookmark>
    <int2:bookmark int2:bookmarkName="_Int_JP8hSYGm" int2:invalidationBookmarkName="" int2:hashCode="RoHRJMxsS3O6q/" int2:id="ES0m09a9">
      <int2:state int2:value="Rejected" int2:type="AugLoop_Text_Critique"/>
    </int2:bookmark>
    <int2:bookmark int2:bookmarkName="_Int_TPZNwVMt" int2:invalidationBookmarkName="" int2:hashCode="HSu6XQuAk4MnrJ" int2:id="ExvaKhWX">
      <int2:state int2:value="Rejected" int2:type="AugLoop_Text_Critique"/>
    </int2:bookmark>
    <int2:bookmark int2:bookmarkName="_Int_G6nwPXsk" int2:invalidationBookmarkName="" int2:hashCode="BNQQgQhpxoTkiP" int2:id="FStgKOTx">
      <int2:state int2:value="Rejected" int2:type="AugLoop_Text_Critique"/>
    </int2:bookmark>
    <int2:bookmark int2:bookmarkName="_Int_OI0A0fvi" int2:invalidationBookmarkName="" int2:hashCode="hdZPAC2mMxybwH" int2:id="NEhu68Wi">
      <int2:state int2:value="Rejected" int2:type="AugLoop_Text_Critique"/>
    </int2:bookmark>
    <int2:bookmark int2:bookmarkName="_Int_2IphAyQn" int2:invalidationBookmarkName="" int2:hashCode="X8fji//gDKRq3Y" int2:id="Nz0QEbXy">
      <int2:state int2:value="Rejected" int2:type="AugLoop_Text_Critique"/>
    </int2:bookmark>
    <int2:bookmark int2:bookmarkName="_Int_ithVUINN" int2:invalidationBookmarkName="" int2:hashCode="7Um9NCnXAyxYMf" int2:id="QiObigyF">
      <int2:state int2:value="Rejected" int2:type="AugLoop_Text_Critique"/>
    </int2:bookmark>
    <int2:bookmark int2:bookmarkName="_Int_hYDFhq8l" int2:invalidationBookmarkName="" int2:hashCode="BAiNrdJXx8eygy" int2:id="T7lDVmNU">
      <int2:state int2:value="Rejected" int2:type="AugLoop_Text_Critique"/>
    </int2:bookmark>
    <int2:bookmark int2:bookmarkName="_Int_MW7qEqrW" int2:invalidationBookmarkName="" int2:hashCode="2z1AWxBnWZjAMC" int2:id="aei8A9Ve">
      <int2:state int2:value="Rejected" int2:type="AugLoop_Text_Critique"/>
    </int2:bookmark>
    <int2:bookmark int2:bookmarkName="_Int_nGpAMt4B" int2:invalidationBookmarkName="" int2:hashCode="RhSMw7TSs6yAc/" int2:id="fvwF9p1r">
      <int2:state int2:value="Rejected" int2:type="AugLoop_Text_Critique"/>
    </int2:bookmark>
    <int2:bookmark int2:bookmarkName="_Int_PwFyE5Kn" int2:invalidationBookmarkName="" int2:hashCode="zffpJfV0Z0HDFv" int2:id="kNemQ0Tl">
      <int2:state int2:value="Rejected" int2:type="AugLoop_Text_Critique"/>
    </int2:bookmark>
    <int2:bookmark int2:bookmarkName="_Int_ji2wyfnt" int2:invalidationBookmarkName="" int2:hashCode="tjWeDPMauKb9+i" int2:id="lrBWPX5n">
      <int2:state int2:value="Rejected" int2:type="AugLoop_Text_Critique"/>
    </int2:bookmark>
    <int2:bookmark int2:bookmarkName="_Int_gWEcBWZh" int2:invalidationBookmarkName="" int2:hashCode="zffpJfV0Z0HDFv" int2:id="qBvkQvcw">
      <int2:state int2:value="Rejected" int2:type="AugLoop_Text_Critique"/>
    </int2:bookmark>
    <int2:bookmark int2:bookmarkName="_Int_3y05gdg7" int2:invalidationBookmarkName="" int2:hashCode="sOMNokJDVJOJxR" int2:id="vmFE3wK6">
      <int2:state int2:value="Rejected" int2:type="AugLoop_Text_Critique"/>
    </int2:bookmark>
    <int2:bookmark int2:bookmarkName="_Int_EXHB1V0T" int2:invalidationBookmarkName="" int2:hashCode="sOMNokJDVJOJxR" int2:id="wjXphlGD">
      <int2:state int2:value="Rejected" int2:type="AugLoop_Text_Critique"/>
    </int2:bookmark>
    <int2:bookmark int2:bookmarkName="_Int_yuQhPq3Q" int2:invalidationBookmarkName="" int2:hashCode="dpu1M/33xxoKXm" int2:id="ztpsGfN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1C1C"/>
    <w:multiLevelType w:val="multilevel"/>
    <w:tmpl w:val="397822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056760D2"/>
    <w:multiLevelType w:val="multilevel"/>
    <w:tmpl w:val="482C28E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 w15:restartNumberingAfterBreak="0">
    <w:nsid w:val="06E813B4"/>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 w15:restartNumberingAfterBreak="0">
    <w:nsid w:val="09B055CF"/>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 w15:restartNumberingAfterBreak="0">
    <w:nsid w:val="0F236E65"/>
    <w:multiLevelType w:val="multilevel"/>
    <w:tmpl w:val="D8827DD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15:restartNumberingAfterBreak="0">
    <w:nsid w:val="15285D23"/>
    <w:multiLevelType w:val="multilevel"/>
    <w:tmpl w:val="FA94C53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6" w15:restartNumberingAfterBreak="0">
    <w:nsid w:val="16B85662"/>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7" w15:restartNumberingAfterBreak="0">
    <w:nsid w:val="17137A8F"/>
    <w:multiLevelType w:val="hybridMultilevel"/>
    <w:tmpl w:val="454AB2A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176BF0"/>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C8D6468"/>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0" w15:restartNumberingAfterBreak="0">
    <w:nsid w:val="2DC50E81"/>
    <w:multiLevelType w:val="multilevel"/>
    <w:tmpl w:val="494E9A3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1" w15:restartNumberingAfterBreak="0">
    <w:nsid w:val="3F99143D"/>
    <w:multiLevelType w:val="multilevel"/>
    <w:tmpl w:val="482C28E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2" w15:restartNumberingAfterBreak="0">
    <w:nsid w:val="40B4042C"/>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3" w15:restartNumberingAfterBreak="0">
    <w:nsid w:val="42980B08"/>
    <w:multiLevelType w:val="hybridMultilevel"/>
    <w:tmpl w:val="CD1678D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6AC07AB"/>
    <w:multiLevelType w:val="multilevel"/>
    <w:tmpl w:val="B158217C"/>
    <w:lvl w:ilvl="0">
      <w:start w:val="1"/>
      <w:numFmt w:val="upperLetter"/>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4DA8769A"/>
    <w:multiLevelType w:val="multilevel"/>
    <w:tmpl w:val="7ECC0002"/>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50E36683"/>
    <w:multiLevelType w:val="multilevel"/>
    <w:tmpl w:val="A53A4234"/>
    <w:lvl w:ilvl="0">
      <w:start w:val="1"/>
      <w:numFmt w:val="decimal"/>
      <w:lvlText w:val="PART %1"/>
      <w:lvlJc w:val="left"/>
      <w:pPr>
        <w:tabs>
          <w:tab w:val="num" w:pos="936"/>
        </w:tabs>
      </w:pPr>
      <w:rPr>
        <w:rFonts w:ascii="Arial" w:hAnsi="Arial" w:cs="Times New Roman" w:hint="default"/>
        <w:b/>
        <w:i w:val="0"/>
        <w:color w:val="auto"/>
        <w:sz w:val="20"/>
        <w:szCs w:val="20"/>
      </w:rPr>
    </w:lvl>
    <w:lvl w:ilvl="1">
      <w:start w:val="1"/>
      <w:numFmt w:val="decimalZero"/>
      <w:isLgl/>
      <w:lvlText w:val="%1.%2"/>
      <w:lvlJc w:val="left"/>
      <w:pPr>
        <w:tabs>
          <w:tab w:val="num" w:pos="576"/>
        </w:tabs>
      </w:pPr>
      <w:rPr>
        <w:rFonts w:ascii="Arial" w:hAnsi="Arial" w:cs="Times New Roman" w:hint="default"/>
        <w:b/>
        <w:i w:val="0"/>
        <w:color w:val="auto"/>
        <w:sz w:val="20"/>
        <w:szCs w:val="20"/>
      </w:rPr>
    </w:lvl>
    <w:lvl w:ilvl="2">
      <w:start w:val="1"/>
      <w:numFmt w:val="upperLetter"/>
      <w:lvlText w:val="%3."/>
      <w:lvlJc w:val="left"/>
      <w:pPr>
        <w:tabs>
          <w:tab w:val="num" w:pos="1008"/>
        </w:tabs>
        <w:ind w:left="1008" w:hanging="432"/>
      </w:pPr>
      <w:rPr>
        <w:rFonts w:ascii="Arial" w:hAnsi="Arial" w:cs="Times New Roman" w:hint="default"/>
        <w:b w:val="0"/>
        <w:i w:val="0"/>
        <w:sz w:val="22"/>
        <w:szCs w:val="22"/>
      </w:rPr>
    </w:lvl>
    <w:lvl w:ilvl="3">
      <w:start w:val="1"/>
      <w:numFmt w:val="decimal"/>
      <w:lvlText w:val="%4."/>
      <w:lvlJc w:val="left"/>
      <w:pPr>
        <w:tabs>
          <w:tab w:val="num" w:pos="1368"/>
        </w:tabs>
        <w:ind w:left="1368" w:hanging="360"/>
      </w:pPr>
      <w:rPr>
        <w:rFonts w:ascii="Arial" w:hAnsi="Arial" w:cs="Times New Roman" w:hint="default"/>
        <w:b w:val="0"/>
        <w:i w:val="0"/>
        <w:color w:val="auto"/>
        <w:sz w:val="22"/>
        <w:szCs w:val="22"/>
      </w:rPr>
    </w:lvl>
    <w:lvl w:ilvl="4">
      <w:start w:val="1"/>
      <w:numFmt w:val="lowerLetter"/>
      <w:lvlText w:val="%5."/>
      <w:lvlJc w:val="left"/>
      <w:pPr>
        <w:tabs>
          <w:tab w:val="num" w:pos="1728"/>
        </w:tabs>
        <w:ind w:left="1728" w:hanging="360"/>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15:restartNumberingAfterBreak="0">
    <w:nsid w:val="50EA58C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8" w15:restartNumberingAfterBreak="0">
    <w:nsid w:val="66B049D5"/>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9" w15:restartNumberingAfterBreak="0">
    <w:nsid w:val="720E4B7D"/>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0" w15:restartNumberingAfterBreak="0">
    <w:nsid w:val="721E4798"/>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27001B4"/>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2" w15:restartNumberingAfterBreak="0">
    <w:nsid w:val="74D26B7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3" w15:restartNumberingAfterBreak="0">
    <w:nsid w:val="7E4F73DC"/>
    <w:multiLevelType w:val="multilevel"/>
    <w:tmpl w:val="38A6B26C"/>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4" w15:restartNumberingAfterBreak="0">
    <w:nsid w:val="7FD01B51"/>
    <w:multiLevelType w:val="multilevel"/>
    <w:tmpl w:val="1068ED64"/>
    <w:lvl w:ilvl="0">
      <w:start w:val="1"/>
      <w:numFmt w:val="decimal"/>
      <w:lvlText w:val="%1."/>
      <w:lvlJc w:val="left"/>
      <w:pPr>
        <w:tabs>
          <w:tab w:val="num" w:pos="864"/>
        </w:tabs>
        <w:ind w:left="864" w:hanging="360"/>
      </w:pPr>
      <w:rPr>
        <w:rFonts w:cs="Times New Roman"/>
      </w:rPr>
    </w:lvl>
    <w:lvl w:ilvl="1">
      <w:start w:val="1"/>
      <w:numFmt w:val="decimal"/>
      <w:lvlText w:val="%2."/>
      <w:lvlJc w:val="left"/>
      <w:pPr>
        <w:tabs>
          <w:tab w:val="num" w:pos="1584"/>
        </w:tabs>
        <w:ind w:left="1584" w:hanging="360"/>
      </w:pPr>
      <w:rPr>
        <w:rFonts w:cs="Times New Roman"/>
      </w:rPr>
    </w:lvl>
    <w:lvl w:ilvl="2">
      <w:start w:val="1"/>
      <w:numFmt w:val="decimal"/>
      <w:lvlText w:val="%3."/>
      <w:lvlJc w:val="left"/>
      <w:pPr>
        <w:tabs>
          <w:tab w:val="num" w:pos="2304"/>
        </w:tabs>
        <w:ind w:left="2304" w:hanging="360"/>
      </w:pPr>
      <w:rPr>
        <w:rFonts w:cs="Times New Roman"/>
      </w:rPr>
    </w:lvl>
    <w:lvl w:ilvl="3" w:tentative="1">
      <w:start w:val="1"/>
      <w:numFmt w:val="decimal"/>
      <w:lvlText w:val="%4."/>
      <w:lvlJc w:val="left"/>
      <w:pPr>
        <w:tabs>
          <w:tab w:val="num" w:pos="3024"/>
        </w:tabs>
        <w:ind w:left="3024" w:hanging="360"/>
      </w:pPr>
      <w:rPr>
        <w:rFonts w:cs="Times New Roman"/>
      </w:rPr>
    </w:lvl>
    <w:lvl w:ilvl="4" w:tentative="1">
      <w:start w:val="1"/>
      <w:numFmt w:val="decimal"/>
      <w:lvlText w:val="%5."/>
      <w:lvlJc w:val="left"/>
      <w:pPr>
        <w:tabs>
          <w:tab w:val="num" w:pos="3744"/>
        </w:tabs>
        <w:ind w:left="3744" w:hanging="360"/>
      </w:pPr>
      <w:rPr>
        <w:rFonts w:cs="Times New Roman"/>
      </w:rPr>
    </w:lvl>
    <w:lvl w:ilvl="5" w:tentative="1">
      <w:start w:val="1"/>
      <w:numFmt w:val="decimal"/>
      <w:lvlText w:val="%6."/>
      <w:lvlJc w:val="left"/>
      <w:pPr>
        <w:tabs>
          <w:tab w:val="num" w:pos="4464"/>
        </w:tabs>
        <w:ind w:left="4464" w:hanging="360"/>
      </w:pPr>
      <w:rPr>
        <w:rFonts w:cs="Times New Roman"/>
      </w:rPr>
    </w:lvl>
    <w:lvl w:ilvl="6" w:tentative="1">
      <w:start w:val="1"/>
      <w:numFmt w:val="decimal"/>
      <w:lvlText w:val="%7."/>
      <w:lvlJc w:val="left"/>
      <w:pPr>
        <w:tabs>
          <w:tab w:val="num" w:pos="5184"/>
        </w:tabs>
        <w:ind w:left="5184" w:hanging="360"/>
      </w:pPr>
      <w:rPr>
        <w:rFonts w:cs="Times New Roman"/>
      </w:rPr>
    </w:lvl>
    <w:lvl w:ilvl="7" w:tentative="1">
      <w:start w:val="1"/>
      <w:numFmt w:val="decimal"/>
      <w:lvlText w:val="%8."/>
      <w:lvlJc w:val="left"/>
      <w:pPr>
        <w:tabs>
          <w:tab w:val="num" w:pos="5904"/>
        </w:tabs>
        <w:ind w:left="5904" w:hanging="360"/>
      </w:pPr>
      <w:rPr>
        <w:rFonts w:cs="Times New Roman"/>
      </w:rPr>
    </w:lvl>
    <w:lvl w:ilvl="8" w:tentative="1">
      <w:start w:val="1"/>
      <w:numFmt w:val="decimal"/>
      <w:lvlText w:val="%9."/>
      <w:lvlJc w:val="left"/>
      <w:pPr>
        <w:tabs>
          <w:tab w:val="num" w:pos="6624"/>
        </w:tabs>
        <w:ind w:left="6624" w:hanging="360"/>
      </w:pPr>
      <w:rPr>
        <w:rFonts w:cs="Times New Roman"/>
      </w:rPr>
    </w:lvl>
  </w:abstractNum>
  <w:num w:numId="1" w16cid:durableId="1111514426">
    <w:abstractNumId w:val="3"/>
  </w:num>
  <w:num w:numId="2" w16cid:durableId="1000347867">
    <w:abstractNumId w:val="21"/>
  </w:num>
  <w:num w:numId="3" w16cid:durableId="1207256927">
    <w:abstractNumId w:val="0"/>
  </w:num>
  <w:num w:numId="4" w16cid:durableId="1417939414">
    <w:abstractNumId w:val="6"/>
  </w:num>
  <w:num w:numId="5" w16cid:durableId="336076859">
    <w:abstractNumId w:val="11"/>
  </w:num>
  <w:num w:numId="6" w16cid:durableId="1112364458">
    <w:abstractNumId w:val="24"/>
  </w:num>
  <w:num w:numId="7" w16cid:durableId="872039119">
    <w:abstractNumId w:val="4"/>
  </w:num>
  <w:num w:numId="8" w16cid:durableId="849442805">
    <w:abstractNumId w:val="23"/>
  </w:num>
  <w:num w:numId="9" w16cid:durableId="1327368518">
    <w:abstractNumId w:val="19"/>
  </w:num>
  <w:num w:numId="10" w16cid:durableId="1884637661">
    <w:abstractNumId w:val="16"/>
  </w:num>
  <w:num w:numId="11" w16cid:durableId="1765295446">
    <w:abstractNumId w:val="8"/>
  </w:num>
  <w:num w:numId="12" w16cid:durableId="838427404">
    <w:abstractNumId w:val="17"/>
  </w:num>
  <w:num w:numId="13" w16cid:durableId="2106800966">
    <w:abstractNumId w:val="18"/>
  </w:num>
  <w:num w:numId="14" w16cid:durableId="589313293">
    <w:abstractNumId w:val="14"/>
  </w:num>
  <w:num w:numId="15" w16cid:durableId="1767076075">
    <w:abstractNumId w:val="10"/>
  </w:num>
  <w:num w:numId="16" w16cid:durableId="1238248798">
    <w:abstractNumId w:val="20"/>
  </w:num>
  <w:num w:numId="17" w16cid:durableId="932708811">
    <w:abstractNumId w:val="13"/>
  </w:num>
  <w:num w:numId="18" w16cid:durableId="43607540">
    <w:abstractNumId w:val="15"/>
  </w:num>
  <w:num w:numId="19" w16cid:durableId="3360139">
    <w:abstractNumId w:val="12"/>
  </w:num>
  <w:num w:numId="20" w16cid:durableId="406390553">
    <w:abstractNumId w:val="1"/>
  </w:num>
  <w:num w:numId="21" w16cid:durableId="65037773">
    <w:abstractNumId w:val="7"/>
  </w:num>
  <w:num w:numId="22" w16cid:durableId="10137984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7232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3817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46165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8E"/>
    <w:rsid w:val="000F7E89"/>
    <w:rsid w:val="002A2251"/>
    <w:rsid w:val="004E42D8"/>
    <w:rsid w:val="00514E8E"/>
    <w:rsid w:val="006B131C"/>
    <w:rsid w:val="007BDC57"/>
    <w:rsid w:val="008C6A73"/>
    <w:rsid w:val="00A36FAB"/>
    <w:rsid w:val="00A55656"/>
    <w:rsid w:val="00B31935"/>
    <w:rsid w:val="00B75CC8"/>
    <w:rsid w:val="00B91545"/>
    <w:rsid w:val="00BAD747"/>
    <w:rsid w:val="00BE5CFE"/>
    <w:rsid w:val="00C71E95"/>
    <w:rsid w:val="00CE646D"/>
    <w:rsid w:val="00D02F7C"/>
    <w:rsid w:val="00F0529B"/>
    <w:rsid w:val="00F510F8"/>
    <w:rsid w:val="023E05A4"/>
    <w:rsid w:val="026B4B92"/>
    <w:rsid w:val="03D0F37D"/>
    <w:rsid w:val="05F2C944"/>
    <w:rsid w:val="08C67D7C"/>
    <w:rsid w:val="091233D2"/>
    <w:rsid w:val="0A01F05C"/>
    <w:rsid w:val="0BB57786"/>
    <w:rsid w:val="0BC5833B"/>
    <w:rsid w:val="13E3DB1C"/>
    <w:rsid w:val="16489589"/>
    <w:rsid w:val="17BD625A"/>
    <w:rsid w:val="1884C52E"/>
    <w:rsid w:val="18DA4389"/>
    <w:rsid w:val="1A3D6D17"/>
    <w:rsid w:val="1CD2D0D3"/>
    <w:rsid w:val="1E356692"/>
    <w:rsid w:val="1E4916E9"/>
    <w:rsid w:val="1E9893F4"/>
    <w:rsid w:val="21A5D875"/>
    <w:rsid w:val="22059012"/>
    <w:rsid w:val="2225191B"/>
    <w:rsid w:val="23D8ECA1"/>
    <w:rsid w:val="24870E19"/>
    <w:rsid w:val="26036FE6"/>
    <w:rsid w:val="291F7460"/>
    <w:rsid w:val="2964E5DF"/>
    <w:rsid w:val="29CEC4CC"/>
    <w:rsid w:val="2C59E907"/>
    <w:rsid w:val="2DBA2EBF"/>
    <w:rsid w:val="2DC5B2D8"/>
    <w:rsid w:val="2EA6195F"/>
    <w:rsid w:val="311C1679"/>
    <w:rsid w:val="35A2082D"/>
    <w:rsid w:val="37B46992"/>
    <w:rsid w:val="37CFCF47"/>
    <w:rsid w:val="39CBE58C"/>
    <w:rsid w:val="3E413F5A"/>
    <w:rsid w:val="3EA29DD9"/>
    <w:rsid w:val="3F287CD5"/>
    <w:rsid w:val="4063FD93"/>
    <w:rsid w:val="438488DE"/>
    <w:rsid w:val="46B08578"/>
    <w:rsid w:val="46E9E2E4"/>
    <w:rsid w:val="473E3868"/>
    <w:rsid w:val="48C755A8"/>
    <w:rsid w:val="4AD357E1"/>
    <w:rsid w:val="4AD7B1DC"/>
    <w:rsid w:val="4D3D733F"/>
    <w:rsid w:val="4DDE78A2"/>
    <w:rsid w:val="4FDB8A50"/>
    <w:rsid w:val="539FFBF9"/>
    <w:rsid w:val="53DA728D"/>
    <w:rsid w:val="546F3174"/>
    <w:rsid w:val="555CF84E"/>
    <w:rsid w:val="56F4BF0A"/>
    <w:rsid w:val="592BDBE7"/>
    <w:rsid w:val="5B359C2C"/>
    <w:rsid w:val="5C17B691"/>
    <w:rsid w:val="5DBA1477"/>
    <w:rsid w:val="60A3EC10"/>
    <w:rsid w:val="61CDE30A"/>
    <w:rsid w:val="6811F738"/>
    <w:rsid w:val="6882652F"/>
    <w:rsid w:val="6B80E271"/>
    <w:rsid w:val="6F00E1D0"/>
    <w:rsid w:val="708ED58B"/>
    <w:rsid w:val="760AD82D"/>
    <w:rsid w:val="7663133E"/>
    <w:rsid w:val="7EE50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EFA15E"/>
  <w15:chartTrackingRefBased/>
  <w15:docId w15:val="{4920AFDE-7BFD-4DD0-95C1-1321B08E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E8E"/>
    <w:pPr>
      <w:spacing w:after="0" w:line="240" w:lineRule="auto"/>
    </w:pPr>
    <w:rPr>
      <w:rFonts w:ascii="Times New Roman" w:eastAsia="Times New Roman" w:hAnsi="Times New Roman" w:cs="Times New Roman"/>
      <w:sz w:val="24"/>
      <w:szCs w:val="24"/>
      <w:lang w:eastAsia="en-US"/>
    </w:rPr>
  </w:style>
  <w:style w:type="paragraph" w:styleId="Heading3">
    <w:name w:val="heading 3"/>
    <w:basedOn w:val="Normal"/>
    <w:link w:val="Heading3Char"/>
    <w:uiPriority w:val="9"/>
    <w:qFormat/>
    <w:rsid w:val="00514E8E"/>
    <w:pPr>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4E8E"/>
    <w:rPr>
      <w:rFonts w:ascii="Arial" w:eastAsia="Times New Roman" w:hAnsi="Arial" w:cs="Arial"/>
      <w:b/>
      <w:bCs/>
      <w:color w:val="000000"/>
      <w:sz w:val="18"/>
      <w:szCs w:val="18"/>
      <w:lang w:eastAsia="en-US"/>
    </w:rPr>
  </w:style>
  <w:style w:type="character" w:styleId="Hyperlink">
    <w:name w:val="Hyperlink"/>
    <w:uiPriority w:val="99"/>
    <w:rsid w:val="00514E8E"/>
    <w:rPr>
      <w:rFonts w:ascii="Arial" w:hAnsi="Arial" w:cs="Arial"/>
      <w:color w:val="0000FF"/>
      <w:u w:val="single"/>
    </w:rPr>
  </w:style>
  <w:style w:type="paragraph" w:styleId="NormalWeb">
    <w:name w:val="Normal (Web)"/>
    <w:basedOn w:val="Normal"/>
    <w:uiPriority w:val="99"/>
    <w:rsid w:val="00514E8E"/>
    <w:pPr>
      <w:spacing w:before="100" w:beforeAutospacing="1" w:after="100" w:afterAutospacing="1"/>
    </w:pPr>
    <w:rPr>
      <w:rFonts w:ascii="Arial" w:hAnsi="Arial" w:cs="Arial"/>
      <w:color w:val="000000"/>
      <w:sz w:val="18"/>
      <w:szCs w:val="18"/>
    </w:rPr>
  </w:style>
  <w:style w:type="paragraph" w:styleId="Footer">
    <w:name w:val="footer"/>
    <w:basedOn w:val="Normal"/>
    <w:link w:val="FooterChar"/>
    <w:uiPriority w:val="99"/>
    <w:rsid w:val="00514E8E"/>
    <w:pPr>
      <w:tabs>
        <w:tab w:val="center" w:pos="4680"/>
        <w:tab w:val="right" w:pos="9360"/>
      </w:tabs>
    </w:pPr>
  </w:style>
  <w:style w:type="character" w:customStyle="1" w:styleId="FooterChar">
    <w:name w:val="Footer Char"/>
    <w:basedOn w:val="DefaultParagraphFont"/>
    <w:link w:val="Footer"/>
    <w:uiPriority w:val="99"/>
    <w:rsid w:val="00514E8E"/>
    <w:rPr>
      <w:rFonts w:ascii="Times New Roman" w:eastAsia="Times New Roman" w:hAnsi="Times New Roman" w:cs="Times New Roman"/>
      <w:sz w:val="24"/>
      <w:szCs w:val="24"/>
      <w:lang w:eastAsia="en-US"/>
    </w:rPr>
  </w:style>
  <w:style w:type="character" w:styleId="Strong">
    <w:name w:val="Strong"/>
    <w:uiPriority w:val="22"/>
    <w:qFormat/>
    <w:rsid w:val="00514E8E"/>
    <w:rPr>
      <w:rFonts w:cs="Times New Roman"/>
      <w:b/>
      <w:bCs/>
    </w:rPr>
  </w:style>
  <w:style w:type="paragraph" w:styleId="ListParagraph">
    <w:name w:val="List Paragraph"/>
    <w:basedOn w:val="Normal"/>
    <w:uiPriority w:val="34"/>
    <w:qFormat/>
    <w:rsid w:val="00514E8E"/>
    <w:pPr>
      <w:ind w:left="720"/>
      <w:contextualSpacing/>
    </w:pPr>
  </w:style>
  <w:style w:type="character" w:customStyle="1" w:styleId="normaltextrun">
    <w:name w:val="normaltextrun"/>
    <w:basedOn w:val="DefaultParagraphFont"/>
    <w:rsid w:val="00514E8E"/>
  </w:style>
  <w:style w:type="character" w:customStyle="1" w:styleId="eop">
    <w:name w:val="eop"/>
    <w:basedOn w:val="DefaultParagraphFont"/>
    <w:rsid w:val="00514E8E"/>
  </w:style>
  <w:style w:type="character" w:styleId="UnresolvedMention">
    <w:name w:val="Unresolved Mention"/>
    <w:basedOn w:val="DefaultParagraphFont"/>
    <w:uiPriority w:val="99"/>
    <w:semiHidden/>
    <w:unhideWhenUsed/>
    <w:rsid w:val="00B91545"/>
    <w:rPr>
      <w:color w:val="605E5C"/>
      <w:shd w:val="clear" w:color="auto" w:fill="E1DFDD"/>
    </w:rPr>
  </w:style>
  <w:style w:type="paragraph" w:styleId="Header">
    <w:name w:val="header"/>
    <w:basedOn w:val="Normal"/>
    <w:link w:val="HeaderChar"/>
    <w:uiPriority w:val="99"/>
    <w:semiHidden/>
    <w:unhideWhenUsed/>
    <w:rsid w:val="002A2251"/>
    <w:pPr>
      <w:tabs>
        <w:tab w:val="center" w:pos="4680"/>
        <w:tab w:val="right" w:pos="9360"/>
      </w:tabs>
    </w:pPr>
  </w:style>
  <w:style w:type="character" w:customStyle="1" w:styleId="HeaderChar">
    <w:name w:val="Header Char"/>
    <w:basedOn w:val="DefaultParagraphFont"/>
    <w:link w:val="Header"/>
    <w:uiPriority w:val="99"/>
    <w:semiHidden/>
    <w:rsid w:val="002A225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hfcontact.co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mstrongflooring.com/commercial/en-us/?utm_campaign=internal&amp;utm_source=corporate_site&amp;utm_medium=feature_card&amp;utm_content=commercial&amp;utm_ter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74469DFE7894449011F660E39AC575" ma:contentTypeVersion="4" ma:contentTypeDescription="Create a new document." ma:contentTypeScope="" ma:versionID="9be6af9f8ce00ae2bc79e70414430a05">
  <xsd:schema xmlns:xsd="http://www.w3.org/2001/XMLSchema" xmlns:xs="http://www.w3.org/2001/XMLSchema" xmlns:p="http://schemas.microsoft.com/office/2006/metadata/properties" xmlns:ns2="3351392e-a865-4b71-a8c6-2c701762b669" targetNamespace="http://schemas.microsoft.com/office/2006/metadata/properties" ma:root="true" ma:fieldsID="649b2f9b43a4a07b4263a0e3582a8835" ns2:_="">
    <xsd:import namespace="3351392e-a865-4b71-a8c6-2c701762b6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1392e-a865-4b71-a8c6-2c701762b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A2294-9AAA-4AF0-93D4-28D1AA1C18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06E121-5872-4578-ABE8-CA0DB0A34B82}">
  <ds:schemaRefs>
    <ds:schemaRef ds:uri="http://schemas.microsoft.com/sharepoint/v3/contenttype/forms"/>
  </ds:schemaRefs>
</ds:datastoreItem>
</file>

<file path=customXml/itemProps3.xml><?xml version="1.0" encoding="utf-8"?>
<ds:datastoreItem xmlns:ds="http://schemas.openxmlformats.org/officeDocument/2006/customXml" ds:itemID="{6AEFA419-3A76-4F45-9C96-59A5E0C8D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1392e-a865-4b71-a8c6-2c701762b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4455</Words>
  <Characters>25400</Characters>
  <Application>Microsoft Office Word</Application>
  <DocSecurity>0</DocSecurity>
  <Lines>211</Lines>
  <Paragraphs>59</Paragraphs>
  <ScaleCrop>false</ScaleCrop>
  <Company>AHF Products</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 Lakeman</dc:creator>
  <cp:keywords/>
  <dc:description/>
  <cp:lastModifiedBy>Marcia Fortley</cp:lastModifiedBy>
  <cp:revision>2</cp:revision>
  <dcterms:created xsi:type="dcterms:W3CDTF">2024-11-11T21:13:00Z</dcterms:created>
  <dcterms:modified xsi:type="dcterms:W3CDTF">2024-11-11T21:13:00Z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0x0101003374469DFE7894449011F660E39AC575</vt:lpwstr>
  </property>
  <property fmtid="{D5CDD505-2E9C-101B-9397-08002B2CF9AE}" pid="3" name="Order">
    <vt:r8>76800</vt:r8>
  </property>
</Properties>
</file>